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5289" w14:textId="02EA21F3" w:rsidR="00500B8E" w:rsidRDefault="00C4445E" w:rsidP="00C4445E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UniteCT </w:t>
      </w:r>
      <w:r w:rsidR="00500B8E" w:rsidRPr="004D1C23">
        <w:rPr>
          <w:b/>
          <w:sz w:val="30"/>
          <w:szCs w:val="30"/>
        </w:rPr>
        <w:t>Guidelines</w:t>
      </w:r>
    </w:p>
    <w:p w14:paraId="6B251043" w14:textId="4158FD68" w:rsidR="00C4445E" w:rsidRPr="00C4445E" w:rsidRDefault="00C4445E" w:rsidP="00C4445E">
      <w:pPr>
        <w:spacing w:after="0"/>
        <w:jc w:val="center"/>
        <w:rPr>
          <w:bCs/>
          <w:i/>
          <w:iCs/>
          <w:sz w:val="28"/>
          <w:szCs w:val="28"/>
        </w:rPr>
      </w:pPr>
      <w:r w:rsidRPr="00C4445E">
        <w:rPr>
          <w:bCs/>
          <w:i/>
          <w:iCs/>
          <w:sz w:val="28"/>
          <w:szCs w:val="28"/>
        </w:rPr>
        <w:t>Emergency Rental Assistance for Connecticut’s Economy</w:t>
      </w:r>
    </w:p>
    <w:p w14:paraId="6A45ADB2" w14:textId="6F4AC576" w:rsidR="00500B8E" w:rsidRDefault="00500B8E" w:rsidP="00FD65C7">
      <w:pPr>
        <w:spacing w:after="0"/>
      </w:pPr>
    </w:p>
    <w:p w14:paraId="48F17E4A" w14:textId="67A876EB" w:rsidR="00BF3498" w:rsidRPr="000A0E46" w:rsidRDefault="00573BC2" w:rsidP="0021375B">
      <w:pPr>
        <w:spacing w:after="0"/>
        <w:jc w:val="both"/>
        <w:rPr>
          <w:b/>
          <w:u w:val="single"/>
        </w:rPr>
      </w:pPr>
      <w:r w:rsidRPr="000A0E46">
        <w:rPr>
          <w:b/>
          <w:u w:val="single"/>
        </w:rPr>
        <w:t>PROGRAM</w:t>
      </w:r>
      <w:r w:rsidR="000A0E46" w:rsidRPr="000A0E46">
        <w:rPr>
          <w:b/>
          <w:u w:val="single"/>
        </w:rPr>
        <w:t xml:space="preserve"> OVERVIEW</w:t>
      </w:r>
    </w:p>
    <w:p w14:paraId="4984DF25" w14:textId="77777777" w:rsidR="00BF3498" w:rsidRPr="0094337B" w:rsidRDefault="00BF3498" w:rsidP="0021375B">
      <w:pPr>
        <w:spacing w:after="0"/>
        <w:jc w:val="both"/>
      </w:pPr>
    </w:p>
    <w:p w14:paraId="699D1197" w14:textId="77777777" w:rsidR="00B70BA5" w:rsidRDefault="00BF3498" w:rsidP="0021375B">
      <w:pPr>
        <w:spacing w:after="0"/>
        <w:jc w:val="both"/>
      </w:pPr>
      <w:r>
        <w:t xml:space="preserve">The Department of the Treasury has made </w:t>
      </w:r>
      <w:r w:rsidR="005C4FA8">
        <w:t>over</w:t>
      </w:r>
      <w:r>
        <w:t xml:space="preserve"> $25 billion </w:t>
      </w:r>
      <w:r w:rsidR="005C4FA8">
        <w:t xml:space="preserve">available </w:t>
      </w:r>
      <w:r>
        <w:t>to assist households in the United States that are unable to pay rent and utilities due to the COVID-19 pandemic.</w:t>
      </w:r>
    </w:p>
    <w:p w14:paraId="4DA136D7" w14:textId="77777777" w:rsidR="00B70BA5" w:rsidRDefault="00B70BA5" w:rsidP="0021375B">
      <w:pPr>
        <w:spacing w:after="0"/>
        <w:jc w:val="both"/>
      </w:pPr>
    </w:p>
    <w:p w14:paraId="554EB09B" w14:textId="49B8B269" w:rsidR="0049168B" w:rsidRDefault="00BF3498" w:rsidP="0021375B">
      <w:pPr>
        <w:spacing w:after="0"/>
        <w:jc w:val="both"/>
      </w:pPr>
      <w:r w:rsidRPr="0094337B">
        <w:t>Acting through the Department of Housing (DOH)</w:t>
      </w:r>
      <w:r>
        <w:t>,</w:t>
      </w:r>
      <w:r w:rsidRPr="0094337B">
        <w:t xml:space="preserve"> the State of Connecticut has </w:t>
      </w:r>
      <w:r>
        <w:t>implemented</w:t>
      </w:r>
      <w:r w:rsidRPr="0094337B">
        <w:t xml:space="preserve"> the </w:t>
      </w:r>
      <w:r w:rsidR="005C4FA8">
        <w:t>UniteCT Program</w:t>
      </w:r>
      <w:r w:rsidRPr="0094337B">
        <w:t xml:space="preserve"> to respond to the housing issues associated with the </w:t>
      </w:r>
      <w:r w:rsidR="00A7256D">
        <w:t>onset</w:t>
      </w:r>
      <w:r w:rsidRPr="0094337B">
        <w:t xml:space="preserve"> of </w:t>
      </w:r>
      <w:r>
        <w:t>COVID-19</w:t>
      </w:r>
      <w:r w:rsidRPr="0094337B">
        <w:t xml:space="preserve">.  </w:t>
      </w:r>
    </w:p>
    <w:p w14:paraId="2799C029" w14:textId="77777777" w:rsidR="00BF3498" w:rsidRDefault="00BF3498" w:rsidP="0021375B">
      <w:pPr>
        <w:spacing w:after="0"/>
        <w:jc w:val="both"/>
      </w:pPr>
    </w:p>
    <w:p w14:paraId="506DAEC6" w14:textId="77777777" w:rsidR="00BF3498" w:rsidRPr="00A70398" w:rsidRDefault="00BF3498" w:rsidP="0021375B">
      <w:pPr>
        <w:spacing w:after="0"/>
        <w:jc w:val="both"/>
        <w:rPr>
          <w:b/>
          <w:u w:val="single"/>
        </w:rPr>
      </w:pPr>
      <w:r w:rsidRPr="00A70398">
        <w:rPr>
          <w:b/>
          <w:u w:val="single"/>
        </w:rPr>
        <w:t xml:space="preserve">FUNDING AVAILABILITY  </w:t>
      </w:r>
    </w:p>
    <w:p w14:paraId="1AD6BF85" w14:textId="77777777" w:rsidR="00BF3498" w:rsidRDefault="00BF3498" w:rsidP="0021375B">
      <w:pPr>
        <w:spacing w:after="0"/>
        <w:jc w:val="both"/>
      </w:pPr>
    </w:p>
    <w:p w14:paraId="3B7DFFC6" w14:textId="2A22FD3F" w:rsidR="00BF3498" w:rsidRPr="00063290" w:rsidRDefault="00BF3498" w:rsidP="0021375B">
      <w:pPr>
        <w:pStyle w:val="ListParagraph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t>$235,873,751.10</w:t>
      </w:r>
      <w:r w:rsidR="00DB7715">
        <w:t xml:space="preserve"> </w:t>
      </w:r>
      <w:r w:rsidR="005C3212" w:rsidRPr="00063290">
        <w:t>[</w:t>
      </w:r>
      <w:r w:rsidRPr="00063290">
        <w:t>Consolidated Appropriations Act, 2021</w:t>
      </w:r>
      <w:r w:rsidR="005C3212" w:rsidRPr="00063290">
        <w:t>]</w:t>
      </w:r>
    </w:p>
    <w:p w14:paraId="1B5A2BF0" w14:textId="44CA4D26" w:rsidR="00DB7715" w:rsidRPr="002C5728" w:rsidRDefault="002C5728" w:rsidP="0021375B">
      <w:pPr>
        <w:pStyle w:val="ListParagraph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2C5728">
        <w:t xml:space="preserve">All funds must be </w:t>
      </w:r>
      <w:r w:rsidRPr="002C5728">
        <w:rPr>
          <w:i/>
          <w:iCs/>
        </w:rPr>
        <w:t>obligated</w:t>
      </w:r>
      <w:r w:rsidRPr="002C5728">
        <w:t xml:space="preserve"> by September 30, 2021</w:t>
      </w:r>
    </w:p>
    <w:p w14:paraId="1FFE768F" w14:textId="3F213E52" w:rsidR="002C5728" w:rsidRPr="002C5728" w:rsidRDefault="002C5728" w:rsidP="0021375B">
      <w:pPr>
        <w:pStyle w:val="ListParagraph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t xml:space="preserve">All funds must be </w:t>
      </w:r>
      <w:r w:rsidRPr="002C5728">
        <w:rPr>
          <w:i/>
          <w:iCs/>
        </w:rPr>
        <w:t>expended</w:t>
      </w:r>
      <w:r>
        <w:t xml:space="preserve"> by December 30, 2021</w:t>
      </w:r>
    </w:p>
    <w:p w14:paraId="6BCA1A15" w14:textId="77777777" w:rsidR="00BF3498" w:rsidRDefault="00BF3498" w:rsidP="0021375B">
      <w:pPr>
        <w:spacing w:after="0"/>
        <w:jc w:val="both"/>
      </w:pPr>
    </w:p>
    <w:p w14:paraId="43577896" w14:textId="77777777" w:rsidR="00BF3498" w:rsidRPr="005C3212" w:rsidRDefault="00BF3498" w:rsidP="0021375B">
      <w:pPr>
        <w:spacing w:after="0"/>
        <w:jc w:val="both"/>
        <w:rPr>
          <w:b/>
          <w:u w:val="single"/>
        </w:rPr>
      </w:pPr>
      <w:r w:rsidRPr="005C3212">
        <w:rPr>
          <w:b/>
          <w:u w:val="single"/>
        </w:rPr>
        <w:t>ELIGIBLE ASSISTANCE</w:t>
      </w:r>
    </w:p>
    <w:p w14:paraId="0DB9EE22" w14:textId="77777777" w:rsidR="00BF3498" w:rsidRPr="00961C71" w:rsidRDefault="00BF3498" w:rsidP="0021375B">
      <w:pPr>
        <w:spacing w:after="0"/>
        <w:jc w:val="both"/>
      </w:pPr>
    </w:p>
    <w:p w14:paraId="51D634B3" w14:textId="493508E5" w:rsidR="00796D05" w:rsidRPr="00F15463" w:rsidRDefault="0063121C" w:rsidP="0021375B">
      <w:pPr>
        <w:spacing w:after="0"/>
        <w:jc w:val="both"/>
        <w:rPr>
          <w:i/>
          <w:iCs/>
        </w:rPr>
      </w:pPr>
      <w:r>
        <w:rPr>
          <w:i/>
          <w:iCs/>
        </w:rPr>
        <w:t>Types</w:t>
      </w:r>
      <w:r w:rsidR="00F15463" w:rsidRPr="00F15463">
        <w:rPr>
          <w:i/>
          <w:iCs/>
        </w:rPr>
        <w:t xml:space="preserve"> of assistance:</w:t>
      </w:r>
    </w:p>
    <w:p w14:paraId="0265DB7C" w14:textId="18A1DC8C" w:rsidR="00F15463" w:rsidRDefault="00F15463" w:rsidP="0021375B">
      <w:pPr>
        <w:spacing w:after="0"/>
        <w:jc w:val="both"/>
      </w:pPr>
    </w:p>
    <w:p w14:paraId="149698B1" w14:textId="59C0C90A" w:rsidR="00F15463" w:rsidRDefault="00F15463" w:rsidP="0021375B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Utility </w:t>
      </w:r>
      <w:r w:rsidR="00BD177B">
        <w:t xml:space="preserve">Assistance </w:t>
      </w:r>
      <w:r w:rsidR="00D31148">
        <w:t>–</w:t>
      </w:r>
      <w:r w:rsidR="00BD177B">
        <w:t xml:space="preserve"> </w:t>
      </w:r>
      <w:r>
        <w:t>Arrears</w:t>
      </w:r>
      <w:r w:rsidR="00D31148">
        <w:t>*</w:t>
      </w:r>
    </w:p>
    <w:p w14:paraId="314C6E3A" w14:textId="7E2ED589" w:rsidR="00F15463" w:rsidRDefault="00F15463" w:rsidP="0021375B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Rental </w:t>
      </w:r>
      <w:r w:rsidR="00BD177B">
        <w:t xml:space="preserve">Assistance </w:t>
      </w:r>
      <w:r w:rsidR="00D31148">
        <w:t>–</w:t>
      </w:r>
      <w:r w:rsidR="00BD177B">
        <w:t xml:space="preserve"> </w:t>
      </w:r>
      <w:r>
        <w:t>Arrears</w:t>
      </w:r>
      <w:r w:rsidR="00D31148">
        <w:t xml:space="preserve"> </w:t>
      </w:r>
    </w:p>
    <w:p w14:paraId="313D691F" w14:textId="26514157" w:rsidR="00F15463" w:rsidRDefault="00BD177B" w:rsidP="0021375B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Rental Assistance </w:t>
      </w:r>
      <w:r w:rsidR="00B443C3">
        <w:t>–</w:t>
      </w:r>
      <w:r>
        <w:t xml:space="preserve"> Prospective</w:t>
      </w:r>
    </w:p>
    <w:p w14:paraId="7583B5D3" w14:textId="353877D5" w:rsidR="00B443C3" w:rsidRDefault="00B443C3" w:rsidP="0021375B">
      <w:pPr>
        <w:spacing w:after="0"/>
        <w:jc w:val="both"/>
      </w:pPr>
    </w:p>
    <w:p w14:paraId="5259F0DB" w14:textId="19086BF9" w:rsidR="00B443C3" w:rsidRPr="00CA1AAC" w:rsidRDefault="00CA1AAC" w:rsidP="0021375B">
      <w:pPr>
        <w:spacing w:after="0"/>
        <w:ind w:firstLine="360"/>
        <w:jc w:val="both"/>
        <w:rPr>
          <w:b/>
          <w:bCs/>
        </w:rPr>
      </w:pPr>
      <w:r>
        <w:rPr>
          <w:b/>
          <w:bCs/>
        </w:rPr>
        <w:t>*</w:t>
      </w:r>
      <w:r w:rsidR="00B443C3" w:rsidRPr="00CA1AAC">
        <w:rPr>
          <w:b/>
          <w:bCs/>
        </w:rPr>
        <w:t>Utilities covered by landlord will be considered as part of rental assistance.</w:t>
      </w:r>
    </w:p>
    <w:p w14:paraId="334EC9FD" w14:textId="67FD1BDD" w:rsidR="00BF3498" w:rsidRDefault="00BF3498" w:rsidP="00BF3498">
      <w:pPr>
        <w:spacing w:after="0"/>
        <w:jc w:val="both"/>
      </w:pPr>
    </w:p>
    <w:p w14:paraId="7422E4B8" w14:textId="59DFE551" w:rsidR="008A7DEB" w:rsidRPr="00B25D2A" w:rsidRDefault="0063121C" w:rsidP="0021375B">
      <w:pPr>
        <w:spacing w:after="0"/>
        <w:jc w:val="both"/>
        <w:rPr>
          <w:i/>
          <w:iCs/>
        </w:rPr>
      </w:pPr>
      <w:r>
        <w:rPr>
          <w:i/>
          <w:iCs/>
        </w:rPr>
        <w:t xml:space="preserve">Limitations </w:t>
      </w:r>
      <w:r w:rsidR="00B25D2A" w:rsidRPr="00B25D2A">
        <w:rPr>
          <w:i/>
          <w:iCs/>
        </w:rPr>
        <w:t>of assistance:</w:t>
      </w:r>
      <w:r w:rsidR="008A7DEB" w:rsidRPr="00B25D2A">
        <w:rPr>
          <w:i/>
          <w:iCs/>
        </w:rPr>
        <w:tab/>
      </w:r>
    </w:p>
    <w:p w14:paraId="6AD2B373" w14:textId="77777777" w:rsidR="00B25D2A" w:rsidRDefault="00B25D2A" w:rsidP="0021375B">
      <w:pPr>
        <w:spacing w:after="0"/>
        <w:jc w:val="both"/>
      </w:pPr>
    </w:p>
    <w:p w14:paraId="2C63E585" w14:textId="796ACD74" w:rsidR="00132BFE" w:rsidRDefault="00132BFE" w:rsidP="0021375B">
      <w:pPr>
        <w:pStyle w:val="ListParagraph"/>
        <w:numPr>
          <w:ilvl w:val="0"/>
          <w:numId w:val="35"/>
        </w:numPr>
        <w:spacing w:after="0"/>
        <w:jc w:val="both"/>
      </w:pPr>
      <w:r>
        <w:t>Assistance is dependent on the continued availability of funds in the program</w:t>
      </w:r>
      <w:r w:rsidR="004B79C6">
        <w:t>;</w:t>
      </w:r>
    </w:p>
    <w:p w14:paraId="1B248AAC" w14:textId="11C4D816" w:rsidR="00132BFE" w:rsidRDefault="00B25D2A" w:rsidP="0021375B">
      <w:pPr>
        <w:pStyle w:val="ListParagraph"/>
        <w:numPr>
          <w:ilvl w:val="0"/>
          <w:numId w:val="35"/>
        </w:numPr>
        <w:spacing w:after="0"/>
        <w:jc w:val="both"/>
      </w:pPr>
      <w:r>
        <w:t>Maximum of twelve (12) months total assistance</w:t>
      </w:r>
      <w:r w:rsidR="000B46B9">
        <w:t xml:space="preserve"> per applicant</w:t>
      </w:r>
      <w:r w:rsidR="00577312">
        <w:t xml:space="preserve"> household</w:t>
      </w:r>
      <w:r>
        <w:t xml:space="preserve"> (additional three months available in</w:t>
      </w:r>
      <w:r w:rsidR="00132BFE">
        <w:t xml:space="preserve"> extenuating circumstances</w:t>
      </w:r>
      <w:r w:rsidR="000B46B9">
        <w:t>)</w:t>
      </w:r>
      <w:r w:rsidR="004B79C6">
        <w:t>;</w:t>
      </w:r>
    </w:p>
    <w:p w14:paraId="4BEA90AD" w14:textId="44BBD17C" w:rsidR="00C635E4" w:rsidRDefault="00C635E4" w:rsidP="0021375B">
      <w:pPr>
        <w:pStyle w:val="ListParagraph"/>
        <w:numPr>
          <w:ilvl w:val="0"/>
          <w:numId w:val="35"/>
        </w:numPr>
        <w:spacing w:after="0"/>
        <w:jc w:val="both"/>
      </w:pPr>
      <w:r>
        <w:t>Total</w:t>
      </w:r>
      <w:r w:rsidR="00ED052D">
        <w:t xml:space="preserve"> amount of assistance may not exceed fifteen (15) total months’</w:t>
      </w:r>
    </w:p>
    <w:p w14:paraId="309D0D2B" w14:textId="0F16BC21" w:rsidR="00070576" w:rsidRDefault="00B21153" w:rsidP="0021375B">
      <w:pPr>
        <w:pStyle w:val="ListParagraph"/>
        <w:numPr>
          <w:ilvl w:val="0"/>
          <w:numId w:val="35"/>
        </w:numPr>
        <w:spacing w:after="0"/>
        <w:jc w:val="both"/>
      </w:pPr>
      <w:r>
        <w:t>Up to six (6) months may be applied to outstanding rental</w:t>
      </w:r>
      <w:r w:rsidR="00EB6520">
        <w:t xml:space="preserve"> </w:t>
      </w:r>
      <w:r w:rsidR="006F7F91">
        <w:t>and/or</w:t>
      </w:r>
      <w:r w:rsidR="00EB6520">
        <w:t xml:space="preserve"> </w:t>
      </w:r>
      <w:r>
        <w:t xml:space="preserve">utility </w:t>
      </w:r>
      <w:r w:rsidR="00EB6520">
        <w:t>arrears</w:t>
      </w:r>
      <w:r w:rsidR="00070576">
        <w:t>. The six</w:t>
      </w:r>
      <w:r w:rsidR="00A01E46">
        <w:t>-</w:t>
      </w:r>
      <w:r w:rsidR="00070576">
        <w:t>month window begins on the date of application</w:t>
      </w:r>
      <w:r w:rsidR="004B79C6">
        <w:t>;</w:t>
      </w:r>
    </w:p>
    <w:p w14:paraId="77F3ACB2" w14:textId="67047FE3" w:rsidR="00EB6520" w:rsidRDefault="00FD4BC7" w:rsidP="0021375B">
      <w:pPr>
        <w:pStyle w:val="ListParagraph"/>
        <w:numPr>
          <w:ilvl w:val="0"/>
          <w:numId w:val="35"/>
        </w:numPr>
        <w:spacing w:after="0"/>
        <w:jc w:val="both"/>
      </w:pPr>
      <w:r>
        <w:t>Rental</w:t>
      </w:r>
      <w:r w:rsidR="00E20A0B">
        <w:t xml:space="preserve"> arrears must be addressed</w:t>
      </w:r>
      <w:r w:rsidR="00D42719">
        <w:t xml:space="preserve"> by the program</w:t>
      </w:r>
      <w:r w:rsidR="00E20A0B">
        <w:t xml:space="preserve"> </w:t>
      </w:r>
      <w:r>
        <w:t xml:space="preserve">in some manner </w:t>
      </w:r>
      <w:r w:rsidR="00E20A0B">
        <w:t>prior to receiving funds for prospective rents</w:t>
      </w:r>
      <w:r w:rsidR="004B79C6">
        <w:t>;</w:t>
      </w:r>
    </w:p>
    <w:p w14:paraId="7E6F8A32" w14:textId="721E93E2" w:rsidR="00CD4B3F" w:rsidRDefault="00CD4B3F" w:rsidP="0021375B">
      <w:pPr>
        <w:pStyle w:val="ListParagraph"/>
        <w:numPr>
          <w:ilvl w:val="0"/>
          <w:numId w:val="35"/>
        </w:numPr>
        <w:spacing w:after="0"/>
        <w:jc w:val="both"/>
      </w:pPr>
      <w:r>
        <w:t>Prospective rent</w:t>
      </w:r>
      <w:r w:rsidR="005E55A2">
        <w:t>al assistance will be issued as a single lump sum payment to eligible landlords covering a three (3)-month period</w:t>
      </w:r>
      <w:r w:rsidR="004B79C6">
        <w:t>;</w:t>
      </w:r>
    </w:p>
    <w:p w14:paraId="18A24BD4" w14:textId="4F0ED97F" w:rsidR="005E55A2" w:rsidRDefault="005E55A2" w:rsidP="0021375B">
      <w:pPr>
        <w:pStyle w:val="ListParagraph"/>
        <w:numPr>
          <w:ilvl w:val="0"/>
          <w:numId w:val="35"/>
        </w:numPr>
        <w:spacing w:after="0"/>
        <w:jc w:val="both"/>
      </w:pPr>
      <w:r>
        <w:t>Applicants are required to</w:t>
      </w:r>
      <w:r w:rsidR="00D57557">
        <w:t xml:space="preserve"> submit an application every three (3) months</w:t>
      </w:r>
      <w:r w:rsidR="00590A5D">
        <w:t xml:space="preserve"> (recertification)</w:t>
      </w:r>
      <w:r w:rsidR="00891564">
        <w:t xml:space="preserve"> to continue receiving prospective rental </w:t>
      </w:r>
      <w:proofErr w:type="gramStart"/>
      <w:r w:rsidR="00891564">
        <w:t>assistance</w:t>
      </w:r>
      <w:r w:rsidR="00FD679C">
        <w:t>;</w:t>
      </w:r>
      <w:proofErr w:type="gramEnd"/>
    </w:p>
    <w:p w14:paraId="2F7DB3F7" w14:textId="63863C6D" w:rsidR="00130752" w:rsidRDefault="00130752" w:rsidP="0021375B">
      <w:pPr>
        <w:pStyle w:val="ListParagraph"/>
        <w:numPr>
          <w:ilvl w:val="0"/>
          <w:numId w:val="35"/>
        </w:numPr>
        <w:spacing w:after="0"/>
        <w:jc w:val="both"/>
      </w:pPr>
      <w:r>
        <w:lastRenderedPageBreak/>
        <w:t>Total Rental Assistance Cap (arrears &amp; prospective)</w:t>
      </w:r>
      <w:r w:rsidR="00D77EC9">
        <w:t>: $10,000</w:t>
      </w:r>
      <w:r w:rsidR="00B04EA5">
        <w:t>;</w:t>
      </w:r>
    </w:p>
    <w:p w14:paraId="39DEBB9F" w14:textId="2FC919EF" w:rsidR="00D77EC9" w:rsidRDefault="00D77EC9" w:rsidP="0021375B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Total Utility Assistance Cap: </w:t>
      </w:r>
      <w:r w:rsidR="00205EED">
        <w:t>$1,500</w:t>
      </w:r>
      <w:r w:rsidR="00B04EA5">
        <w:t>.</w:t>
      </w:r>
    </w:p>
    <w:p w14:paraId="4C102624" w14:textId="2FDFBBB0" w:rsidR="003728A4" w:rsidRDefault="003728A4" w:rsidP="0021375B">
      <w:pPr>
        <w:spacing w:after="0"/>
        <w:jc w:val="both"/>
      </w:pPr>
    </w:p>
    <w:p w14:paraId="3530173F" w14:textId="2DED7823" w:rsidR="003728A4" w:rsidRDefault="003728A4" w:rsidP="0021375B">
      <w:pPr>
        <w:spacing w:after="0"/>
        <w:jc w:val="both"/>
      </w:pPr>
      <w:r>
        <w:t>See Conditions of Assistance section for more details</w:t>
      </w:r>
      <w:r w:rsidR="00DA568D">
        <w:t>.</w:t>
      </w:r>
    </w:p>
    <w:p w14:paraId="19604B4C" w14:textId="77777777" w:rsidR="00BF3498" w:rsidRDefault="00BF3498" w:rsidP="00BF3498">
      <w:pPr>
        <w:spacing w:after="0"/>
      </w:pPr>
    </w:p>
    <w:p w14:paraId="1E356320" w14:textId="77777777" w:rsidR="00BF3498" w:rsidRPr="00E66630" w:rsidRDefault="00BF3498" w:rsidP="0021375B">
      <w:pPr>
        <w:spacing w:after="0"/>
        <w:rPr>
          <w:b/>
          <w:u w:val="single"/>
        </w:rPr>
      </w:pPr>
      <w:r w:rsidRPr="00E66630">
        <w:rPr>
          <w:b/>
          <w:u w:val="single"/>
        </w:rPr>
        <w:t>ELIGIBLE APPLICANTS</w:t>
      </w:r>
    </w:p>
    <w:p w14:paraId="0128852A" w14:textId="77777777" w:rsidR="00BF3498" w:rsidRDefault="00BF3498" w:rsidP="0021375B">
      <w:pPr>
        <w:spacing w:after="0"/>
        <w:rPr>
          <w:b/>
        </w:rPr>
      </w:pPr>
    </w:p>
    <w:p w14:paraId="0A895B20" w14:textId="384AF22C" w:rsidR="00BF3498" w:rsidRDefault="00BF3498" w:rsidP="0021375B">
      <w:pPr>
        <w:spacing w:after="0"/>
      </w:pPr>
      <w:r>
        <w:t>Persons eligible to apply</w:t>
      </w:r>
      <w:r w:rsidR="00302E7F">
        <w:t>:</w:t>
      </w:r>
    </w:p>
    <w:p w14:paraId="7CBE46F7" w14:textId="77777777" w:rsidR="00302E7F" w:rsidRDefault="00302E7F" w:rsidP="0021375B">
      <w:pPr>
        <w:spacing w:after="0"/>
      </w:pPr>
    </w:p>
    <w:p w14:paraId="5FAE83CC" w14:textId="77777777" w:rsidR="00B04EA5" w:rsidRDefault="00BF3498" w:rsidP="0021375B">
      <w:pPr>
        <w:pStyle w:val="ListParagraph"/>
        <w:numPr>
          <w:ilvl w:val="0"/>
          <w:numId w:val="35"/>
        </w:numPr>
        <w:spacing w:after="0"/>
      </w:pPr>
      <w:r>
        <w:t xml:space="preserve">Eligible households; </w:t>
      </w:r>
    </w:p>
    <w:p w14:paraId="1E94DE5E" w14:textId="3232BDF7" w:rsidR="00BF3498" w:rsidRDefault="00BF3498" w:rsidP="0021375B">
      <w:pPr>
        <w:pStyle w:val="ListParagraph"/>
        <w:numPr>
          <w:ilvl w:val="0"/>
          <w:numId w:val="35"/>
        </w:numPr>
        <w:spacing w:after="0"/>
      </w:pPr>
      <w:r>
        <w:t>Landlords on behalf of eligible households.</w:t>
      </w:r>
    </w:p>
    <w:p w14:paraId="3352D65A" w14:textId="77777777" w:rsidR="00A8628D" w:rsidRDefault="00A8628D" w:rsidP="0021375B">
      <w:pPr>
        <w:spacing w:after="0"/>
      </w:pPr>
    </w:p>
    <w:p w14:paraId="67CF912B" w14:textId="3FB84991" w:rsidR="00A8628D" w:rsidRPr="00BB1FEE" w:rsidRDefault="00A8628D" w:rsidP="0021375B">
      <w:pPr>
        <w:spacing w:after="0"/>
      </w:pPr>
      <w:r>
        <w:t xml:space="preserve">See </w:t>
      </w:r>
      <w:r w:rsidR="00DA568D">
        <w:t>E</w:t>
      </w:r>
      <w:r>
        <w:t xml:space="preserve">ligibility </w:t>
      </w:r>
      <w:r w:rsidR="00DA568D">
        <w:t>C</w:t>
      </w:r>
      <w:r>
        <w:t xml:space="preserve">riteria </w:t>
      </w:r>
      <w:r w:rsidR="00DA568D">
        <w:t xml:space="preserve">section </w:t>
      </w:r>
      <w:r>
        <w:t xml:space="preserve">to determine what “eligible household” </w:t>
      </w:r>
      <w:r w:rsidR="00BF44DB">
        <w:t>means.</w:t>
      </w:r>
    </w:p>
    <w:p w14:paraId="6EDE2B80" w14:textId="77777777" w:rsidR="00BF3498" w:rsidRDefault="00BF3498" w:rsidP="0021375B">
      <w:pPr>
        <w:spacing w:after="0"/>
      </w:pPr>
    </w:p>
    <w:p w14:paraId="5C37C828" w14:textId="77C584D1" w:rsidR="00BF3498" w:rsidRPr="00DA568D" w:rsidRDefault="000A5052" w:rsidP="00117265">
      <w:pPr>
        <w:spacing w:after="0"/>
        <w:jc w:val="both"/>
        <w:rPr>
          <w:b/>
          <w:u w:val="single"/>
        </w:rPr>
      </w:pPr>
      <w:r w:rsidRPr="00DA568D">
        <w:rPr>
          <w:b/>
          <w:u w:val="single"/>
        </w:rPr>
        <w:t>CONDITIONS OF</w:t>
      </w:r>
      <w:r w:rsidR="00BF3498" w:rsidRPr="00DA568D">
        <w:rPr>
          <w:b/>
          <w:u w:val="single"/>
        </w:rPr>
        <w:t xml:space="preserve"> ASSISTANCE</w:t>
      </w:r>
    </w:p>
    <w:p w14:paraId="318E5062" w14:textId="77777777" w:rsidR="000C62F7" w:rsidRDefault="000C62F7" w:rsidP="00117265">
      <w:pPr>
        <w:spacing w:after="0"/>
        <w:jc w:val="both"/>
        <w:rPr>
          <w:b/>
          <w:u w:val="single"/>
        </w:rPr>
      </w:pPr>
    </w:p>
    <w:p w14:paraId="318C1B01" w14:textId="1A40F474" w:rsidR="00BF3498" w:rsidRDefault="00BF3498" w:rsidP="00117265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Prospective </w:t>
      </w:r>
      <w:r w:rsidR="00CC3F7D">
        <w:t xml:space="preserve">Rental </w:t>
      </w:r>
      <w:r>
        <w:t>Assistance Tenant Contribution Requirements</w:t>
      </w:r>
      <w:r w:rsidR="0033238D">
        <w:t>:</w:t>
      </w:r>
    </w:p>
    <w:p w14:paraId="35C4360B" w14:textId="4211466B" w:rsidR="00CD0D27" w:rsidRDefault="00BF3498" w:rsidP="00117265">
      <w:pPr>
        <w:pStyle w:val="ListParagraph"/>
        <w:numPr>
          <w:ilvl w:val="1"/>
          <w:numId w:val="43"/>
        </w:numPr>
        <w:spacing w:after="0"/>
        <w:ind w:left="1350"/>
        <w:jc w:val="both"/>
      </w:pPr>
      <w:r w:rsidRPr="0033238D">
        <w:rPr>
          <w:u w:val="single"/>
        </w:rPr>
        <w:t>Household</w:t>
      </w:r>
      <w:r w:rsidR="007D01A9" w:rsidRPr="0033238D">
        <w:rPr>
          <w:u w:val="single"/>
        </w:rPr>
        <w:t xml:space="preserve"> Income 50%-80% AMI</w:t>
      </w:r>
      <w:r w:rsidR="007D01A9">
        <w:t xml:space="preserve">: </w:t>
      </w:r>
      <w:r w:rsidR="00BF4F74">
        <w:t>required contribution totaling</w:t>
      </w:r>
      <w:r>
        <w:t xml:space="preserve"> 30% of gross monthly household income</w:t>
      </w:r>
      <w:r w:rsidR="001F5417">
        <w:t>. The</w:t>
      </w:r>
      <w:r w:rsidR="00062176">
        <w:t xml:space="preserve"> Department will provide prospective rental payments in the amount over </w:t>
      </w:r>
      <w:r w:rsidR="00485844">
        <w:t>the tenant</w:t>
      </w:r>
      <w:r w:rsidR="006907FA">
        <w:t>’</w:t>
      </w:r>
      <w:r w:rsidR="00485844">
        <w:t>s contribution.</w:t>
      </w:r>
    </w:p>
    <w:p w14:paraId="66F4B98C" w14:textId="4BC3B0E6" w:rsidR="00BF3498" w:rsidRDefault="00152C6D" w:rsidP="00117265">
      <w:pPr>
        <w:pStyle w:val="ListParagraph"/>
        <w:numPr>
          <w:ilvl w:val="2"/>
          <w:numId w:val="43"/>
        </w:numPr>
        <w:spacing w:after="0"/>
        <w:jc w:val="both"/>
      </w:pPr>
      <w:r>
        <w:t>Tenant contribution payments</w:t>
      </w:r>
      <w:r w:rsidR="00BF3498">
        <w:t xml:space="preserve"> are required to be made by the household </w:t>
      </w:r>
      <w:proofErr w:type="gramStart"/>
      <w:r w:rsidR="00BF3498">
        <w:t>on a monthly basis</w:t>
      </w:r>
      <w:proofErr w:type="gramEnd"/>
      <w:r w:rsidR="00BF3498">
        <w:t xml:space="preserve"> in line with the payment due date according to their lease.</w:t>
      </w:r>
    </w:p>
    <w:p w14:paraId="0529926F" w14:textId="0DA0EDF5" w:rsidR="006E183A" w:rsidRDefault="00406330" w:rsidP="00117265">
      <w:pPr>
        <w:pStyle w:val="ListParagraph"/>
        <w:numPr>
          <w:ilvl w:val="2"/>
          <w:numId w:val="43"/>
        </w:numPr>
        <w:spacing w:after="0"/>
        <w:jc w:val="both"/>
      </w:pPr>
      <w:r>
        <w:t xml:space="preserve">Example: </w:t>
      </w:r>
      <w:r w:rsidR="007B371E">
        <w:t>The Smith</w:t>
      </w:r>
      <w:r>
        <w:t xml:space="preserve"> family of four residing in Hartford, CT </w:t>
      </w:r>
      <w:r w:rsidR="00056604">
        <w:t>ha</w:t>
      </w:r>
      <w:r w:rsidR="00765653">
        <w:t>s</w:t>
      </w:r>
      <w:r w:rsidR="00056604">
        <w:t xml:space="preserve"> a</w:t>
      </w:r>
      <w:r w:rsidR="00C2261F">
        <w:t xml:space="preserve"> calculated</w:t>
      </w:r>
      <w:r w:rsidR="006B0302">
        <w:t xml:space="preserve"> annual </w:t>
      </w:r>
      <w:r w:rsidR="00056604">
        <w:t>household income of $60,000</w:t>
      </w:r>
      <w:r w:rsidR="006B0302">
        <w:t xml:space="preserve"> ($5,000 monthly)</w:t>
      </w:r>
      <w:r w:rsidR="00056604">
        <w:t xml:space="preserve">. The </w:t>
      </w:r>
      <w:r w:rsidR="00BF144F">
        <w:t>80%</w:t>
      </w:r>
      <w:r w:rsidR="004B4717">
        <w:t xml:space="preserve"> </w:t>
      </w:r>
      <w:r w:rsidR="00AB1504">
        <w:t xml:space="preserve">of </w:t>
      </w:r>
      <w:r w:rsidR="00056604">
        <w:t>Area Median Income (AMI)</w:t>
      </w:r>
      <w:r w:rsidR="00152C6D">
        <w:t xml:space="preserve"> limit</w:t>
      </w:r>
      <w:r w:rsidR="00056604">
        <w:t xml:space="preserve"> for a family of four in Hartford is </w:t>
      </w:r>
      <w:r w:rsidR="004B4717">
        <w:t xml:space="preserve">$78,500. The </w:t>
      </w:r>
      <w:r w:rsidR="007B371E">
        <w:t>Smith</w:t>
      </w:r>
      <w:r w:rsidR="001E2CAE">
        <w:t xml:space="preserve"> family </w:t>
      </w:r>
      <w:r w:rsidR="0085500E">
        <w:t xml:space="preserve">income falls in the 50%-80% </w:t>
      </w:r>
      <w:r w:rsidR="00AB1504">
        <w:t xml:space="preserve">AMI </w:t>
      </w:r>
      <w:r w:rsidR="0085500E">
        <w:t>range and will be required to contribute 30% of gross monthly income</w:t>
      </w:r>
      <w:r w:rsidR="006E183A">
        <w:t xml:space="preserve"> to their rent payments. </w:t>
      </w:r>
      <w:r w:rsidR="007D2608">
        <w:t>As shown below, the Smith family will be required to contribute $</w:t>
      </w:r>
      <w:r w:rsidR="0063047E">
        <w:t>1,</w:t>
      </w:r>
      <w:r w:rsidR="007D2608">
        <w:t>500 for each month of rental assistance received from the UniteCT program.</w:t>
      </w:r>
    </w:p>
    <w:p w14:paraId="11278327" w14:textId="4DD44755" w:rsidR="009C78FE" w:rsidRDefault="009C78FE" w:rsidP="0021375B">
      <w:pPr>
        <w:spacing w:after="0"/>
      </w:pPr>
    </w:p>
    <w:tbl>
      <w:tblPr>
        <w:tblStyle w:val="TableGrid"/>
        <w:tblW w:w="4865" w:type="dxa"/>
        <w:tblInd w:w="1800" w:type="dxa"/>
        <w:tblLook w:val="04A0" w:firstRow="1" w:lastRow="0" w:firstColumn="1" w:lastColumn="0" w:noHBand="0" w:noVBand="1"/>
      </w:tblPr>
      <w:tblGrid>
        <w:gridCol w:w="1608"/>
        <w:gridCol w:w="1530"/>
        <w:gridCol w:w="1727"/>
      </w:tblGrid>
      <w:tr w:rsidR="00DF73F3" w14:paraId="722B9D83" w14:textId="77777777" w:rsidTr="27855232">
        <w:tc>
          <w:tcPr>
            <w:tcW w:w="1608" w:type="dxa"/>
          </w:tcPr>
          <w:p w14:paraId="7B9099C6" w14:textId="4DB56327" w:rsidR="00DF73F3" w:rsidRDefault="00DF73F3" w:rsidP="00117265">
            <w:pPr>
              <w:pStyle w:val="ListParagraph"/>
              <w:ind w:left="0"/>
              <w:jc w:val="center"/>
            </w:pPr>
            <w:r>
              <w:t>Gross Monthly Income</w:t>
            </w:r>
          </w:p>
        </w:tc>
        <w:tc>
          <w:tcPr>
            <w:tcW w:w="1530" w:type="dxa"/>
          </w:tcPr>
          <w:p w14:paraId="75682ED9" w14:textId="5CB593D2" w:rsidR="00DF73F3" w:rsidRDefault="00DF73F3" w:rsidP="00117265">
            <w:pPr>
              <w:pStyle w:val="ListParagraph"/>
              <w:ind w:left="0"/>
              <w:jc w:val="center"/>
            </w:pPr>
            <w:r>
              <w:t>30% Requirement</w:t>
            </w:r>
          </w:p>
        </w:tc>
        <w:tc>
          <w:tcPr>
            <w:tcW w:w="1727" w:type="dxa"/>
          </w:tcPr>
          <w:p w14:paraId="38DA26A8" w14:textId="4BCD4A53" w:rsidR="00DF73F3" w:rsidRDefault="00DF73F3" w:rsidP="00117265">
            <w:pPr>
              <w:pStyle w:val="ListParagraph"/>
              <w:ind w:left="0"/>
              <w:jc w:val="center"/>
            </w:pPr>
            <w:r>
              <w:t>Required 30% Contribution</w:t>
            </w:r>
          </w:p>
        </w:tc>
      </w:tr>
      <w:tr w:rsidR="00DF73F3" w14:paraId="53B1248E" w14:textId="77777777" w:rsidTr="27855232">
        <w:tc>
          <w:tcPr>
            <w:tcW w:w="1608" w:type="dxa"/>
          </w:tcPr>
          <w:p w14:paraId="0E469BE3" w14:textId="5DCD90C3" w:rsidR="00DF73F3" w:rsidRDefault="00DE36BF" w:rsidP="0021375B">
            <w:pPr>
              <w:pStyle w:val="ListParagraph"/>
              <w:ind w:left="0"/>
            </w:pPr>
            <w:r>
              <w:t xml:space="preserve">         </w:t>
            </w:r>
            <w:r w:rsidR="00DF73F3">
              <w:t>$5,000    x</w:t>
            </w:r>
          </w:p>
        </w:tc>
        <w:tc>
          <w:tcPr>
            <w:tcW w:w="1530" w:type="dxa"/>
          </w:tcPr>
          <w:p w14:paraId="45D6F927" w14:textId="42919756" w:rsidR="00DF73F3" w:rsidRDefault="00DE36BF" w:rsidP="0021375B">
            <w:pPr>
              <w:pStyle w:val="ListParagraph"/>
              <w:ind w:left="0"/>
            </w:pPr>
            <w:r>
              <w:t xml:space="preserve">  </w:t>
            </w:r>
            <w:r w:rsidR="00DF73F3">
              <w:t xml:space="preserve">30%   </w:t>
            </w:r>
            <w:r w:rsidR="009C21D8">
              <w:t xml:space="preserve">    </w:t>
            </w:r>
            <w:r w:rsidR="00DF73F3">
              <w:t xml:space="preserve">    =</w:t>
            </w:r>
          </w:p>
        </w:tc>
        <w:tc>
          <w:tcPr>
            <w:tcW w:w="1727" w:type="dxa"/>
          </w:tcPr>
          <w:p w14:paraId="63213504" w14:textId="2F154928" w:rsidR="00DF73F3" w:rsidRDefault="00DF73F3" w:rsidP="0021375B">
            <w:pPr>
              <w:pStyle w:val="ListParagraph"/>
              <w:ind w:left="0"/>
            </w:pPr>
            <w:r>
              <w:t>$1,500</w:t>
            </w:r>
          </w:p>
        </w:tc>
      </w:tr>
    </w:tbl>
    <w:p w14:paraId="7D82BA42" w14:textId="22AE3B59" w:rsidR="006E183A" w:rsidRDefault="006E183A" w:rsidP="0021375B">
      <w:pPr>
        <w:pStyle w:val="ListParagraph"/>
        <w:spacing w:after="0"/>
        <w:ind w:left="1800"/>
      </w:pPr>
    </w:p>
    <w:tbl>
      <w:tblPr>
        <w:tblStyle w:val="TableGrid"/>
        <w:tblW w:w="4855" w:type="dxa"/>
        <w:tblInd w:w="1800" w:type="dxa"/>
        <w:tblLook w:val="04A0" w:firstRow="1" w:lastRow="0" w:firstColumn="1" w:lastColumn="0" w:noHBand="0" w:noVBand="1"/>
      </w:tblPr>
      <w:tblGrid>
        <w:gridCol w:w="1614"/>
        <w:gridCol w:w="1530"/>
        <w:gridCol w:w="1711"/>
      </w:tblGrid>
      <w:tr w:rsidR="003C33B5" w14:paraId="704B30DF" w14:textId="77777777" w:rsidTr="27855232">
        <w:tc>
          <w:tcPr>
            <w:tcW w:w="1614" w:type="dxa"/>
          </w:tcPr>
          <w:p w14:paraId="6623FEBD" w14:textId="66087049" w:rsidR="003C33B5" w:rsidRDefault="003C33B5" w:rsidP="00117265">
            <w:pPr>
              <w:pStyle w:val="ListParagraph"/>
              <w:ind w:left="0"/>
              <w:jc w:val="center"/>
            </w:pPr>
            <w:r>
              <w:t>Monthly Rent Payment</w:t>
            </w:r>
          </w:p>
        </w:tc>
        <w:tc>
          <w:tcPr>
            <w:tcW w:w="1530" w:type="dxa"/>
          </w:tcPr>
          <w:p w14:paraId="0DF0877C" w14:textId="03E985E4" w:rsidR="003C33B5" w:rsidRDefault="003C33B5" w:rsidP="00117265">
            <w:pPr>
              <w:pStyle w:val="ListParagraph"/>
              <w:ind w:left="0"/>
              <w:jc w:val="center"/>
            </w:pPr>
            <w:r>
              <w:t>Tenant Contribution</w:t>
            </w:r>
          </w:p>
        </w:tc>
        <w:tc>
          <w:tcPr>
            <w:tcW w:w="1711" w:type="dxa"/>
          </w:tcPr>
          <w:p w14:paraId="5F8A45F6" w14:textId="7CD1C61D" w:rsidR="003C33B5" w:rsidRDefault="003C33B5" w:rsidP="00117265">
            <w:pPr>
              <w:pStyle w:val="ListParagraph"/>
              <w:ind w:left="0"/>
              <w:jc w:val="center"/>
            </w:pPr>
            <w:r>
              <w:t>Remainder of Monthly Rent</w:t>
            </w:r>
          </w:p>
        </w:tc>
      </w:tr>
      <w:tr w:rsidR="003C33B5" w14:paraId="0A466E86" w14:textId="77777777" w:rsidTr="27855232">
        <w:tc>
          <w:tcPr>
            <w:tcW w:w="1614" w:type="dxa"/>
          </w:tcPr>
          <w:p w14:paraId="0F9ED885" w14:textId="1A77B62C" w:rsidR="003C33B5" w:rsidRDefault="003C33B5" w:rsidP="0021375B">
            <w:pPr>
              <w:pStyle w:val="ListParagraph"/>
              <w:ind w:left="0"/>
            </w:pPr>
            <w:r>
              <w:t xml:space="preserve">         $2,000     -</w:t>
            </w:r>
          </w:p>
        </w:tc>
        <w:tc>
          <w:tcPr>
            <w:tcW w:w="1530" w:type="dxa"/>
          </w:tcPr>
          <w:p w14:paraId="5BE52362" w14:textId="49266D85" w:rsidR="003C33B5" w:rsidRDefault="003C33B5" w:rsidP="0021375B">
            <w:pPr>
              <w:pStyle w:val="ListParagraph"/>
              <w:ind w:left="0"/>
            </w:pPr>
            <w:r>
              <w:t>$1,500        =</w:t>
            </w:r>
          </w:p>
        </w:tc>
        <w:tc>
          <w:tcPr>
            <w:tcW w:w="1711" w:type="dxa"/>
          </w:tcPr>
          <w:p w14:paraId="008B41DE" w14:textId="2C0AAD5D" w:rsidR="003C33B5" w:rsidRDefault="003C33B5" w:rsidP="0021375B">
            <w:pPr>
              <w:pStyle w:val="ListParagraph"/>
              <w:ind w:left="0"/>
            </w:pPr>
            <w:r>
              <w:t>$500</w:t>
            </w:r>
          </w:p>
        </w:tc>
      </w:tr>
    </w:tbl>
    <w:p w14:paraId="2EF30049" w14:textId="5C9635F7" w:rsidR="006E183A" w:rsidRDefault="006E183A" w:rsidP="0021375B">
      <w:pPr>
        <w:pStyle w:val="ListParagraph"/>
        <w:spacing w:after="0"/>
        <w:ind w:left="1800"/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855"/>
      </w:tblGrid>
      <w:tr w:rsidR="00653C2C" w14:paraId="10AD78BA" w14:textId="77777777" w:rsidTr="00653C2C">
        <w:tc>
          <w:tcPr>
            <w:tcW w:w="4855" w:type="dxa"/>
          </w:tcPr>
          <w:p w14:paraId="70A1F7D4" w14:textId="4855F2DC" w:rsidR="00653C2C" w:rsidRDefault="00945E60" w:rsidP="00117265">
            <w:pPr>
              <w:pStyle w:val="ListParagraph"/>
              <w:ind w:left="0"/>
              <w:jc w:val="center"/>
            </w:pPr>
            <w:r>
              <w:t xml:space="preserve">Monthly </w:t>
            </w:r>
            <w:r w:rsidR="00653C2C">
              <w:t>UniteCT Rental Assistance Payment</w:t>
            </w:r>
          </w:p>
        </w:tc>
      </w:tr>
      <w:tr w:rsidR="00653C2C" w14:paraId="340113A6" w14:textId="77777777" w:rsidTr="00653C2C">
        <w:tc>
          <w:tcPr>
            <w:tcW w:w="4855" w:type="dxa"/>
          </w:tcPr>
          <w:p w14:paraId="69FD4305" w14:textId="31F34BB7" w:rsidR="00653C2C" w:rsidRDefault="00945E60" w:rsidP="00117265">
            <w:pPr>
              <w:pStyle w:val="ListParagraph"/>
              <w:ind w:left="0"/>
              <w:jc w:val="center"/>
            </w:pPr>
            <w:r>
              <w:t>$500</w:t>
            </w:r>
          </w:p>
        </w:tc>
      </w:tr>
    </w:tbl>
    <w:p w14:paraId="09A13414" w14:textId="77777777" w:rsidR="003C33B5" w:rsidRDefault="003C33B5" w:rsidP="0021375B">
      <w:pPr>
        <w:pStyle w:val="ListParagraph"/>
        <w:spacing w:after="0"/>
        <w:ind w:left="1800"/>
      </w:pPr>
    </w:p>
    <w:p w14:paraId="28B2318B" w14:textId="58A5051D" w:rsidR="00D356EB" w:rsidRDefault="00BF3498" w:rsidP="00117265">
      <w:pPr>
        <w:pStyle w:val="ListParagraph"/>
        <w:numPr>
          <w:ilvl w:val="1"/>
          <w:numId w:val="43"/>
        </w:numPr>
        <w:spacing w:after="0"/>
        <w:ind w:left="1350"/>
        <w:jc w:val="both"/>
      </w:pPr>
      <w:r w:rsidRPr="0033238D">
        <w:rPr>
          <w:u w:val="single"/>
        </w:rPr>
        <w:lastRenderedPageBreak/>
        <w:t>Household</w:t>
      </w:r>
      <w:r w:rsidR="00CD0D27" w:rsidRPr="0033238D">
        <w:rPr>
          <w:u w:val="single"/>
        </w:rPr>
        <w:t xml:space="preserve"> Income 0%-50% AMI</w:t>
      </w:r>
      <w:r w:rsidR="00CD0D27">
        <w:t>: No required contribution</w:t>
      </w:r>
      <w:r>
        <w:t xml:space="preserve">. The Department will provide prospective rental assistance payments equaling 100% of monthly </w:t>
      </w:r>
      <w:r w:rsidR="00CD0D27">
        <w:t>rent amount.</w:t>
      </w:r>
    </w:p>
    <w:p w14:paraId="0753164E" w14:textId="48EEBBCA" w:rsidR="00BF3498" w:rsidRDefault="00BF3498" w:rsidP="00117265">
      <w:pPr>
        <w:pStyle w:val="ListParagraph"/>
        <w:numPr>
          <w:ilvl w:val="0"/>
          <w:numId w:val="35"/>
        </w:numPr>
        <w:spacing w:after="0"/>
        <w:jc w:val="both"/>
      </w:pPr>
      <w:r>
        <w:t>Arrears Assistance Tenant Contribution Requirements</w:t>
      </w:r>
      <w:r w:rsidR="00EE2FA9">
        <w:t xml:space="preserve"> (Rent &amp; Utility)</w:t>
      </w:r>
      <w:r w:rsidR="0033238D">
        <w:t>:</w:t>
      </w:r>
    </w:p>
    <w:p w14:paraId="12086B71" w14:textId="36176383" w:rsidR="00636D6D" w:rsidRPr="00ED052D" w:rsidRDefault="00EE2FA9" w:rsidP="00117265">
      <w:pPr>
        <w:pStyle w:val="ListParagraph"/>
        <w:numPr>
          <w:ilvl w:val="1"/>
          <w:numId w:val="43"/>
        </w:numPr>
        <w:spacing w:after="0"/>
        <w:ind w:left="1350"/>
        <w:jc w:val="both"/>
      </w:pPr>
      <w:r>
        <w:t xml:space="preserve">No contribution required. </w:t>
      </w:r>
      <w:r w:rsidR="0021000E">
        <w:t>The Department will fund 100% of arrears payments for all program eligible households up to a maximum of six months from the month the application is submitted</w:t>
      </w:r>
      <w:r w:rsidR="00BF6B5C">
        <w:t xml:space="preserve"> subject to program limitations on maximum assistance</w:t>
      </w:r>
      <w:r w:rsidR="0021000E">
        <w:t>.</w:t>
      </w:r>
    </w:p>
    <w:p w14:paraId="130421C2" w14:textId="77777777" w:rsidR="00636D6D" w:rsidRDefault="00636D6D" w:rsidP="00DA568D">
      <w:pPr>
        <w:spacing w:after="0"/>
        <w:rPr>
          <w:b/>
          <w:u w:val="single"/>
        </w:rPr>
      </w:pPr>
    </w:p>
    <w:p w14:paraId="1109888F" w14:textId="680E98AD" w:rsidR="00BF3498" w:rsidRPr="00DA568D" w:rsidRDefault="00BF3498" w:rsidP="00117265">
      <w:pPr>
        <w:spacing w:after="0"/>
        <w:jc w:val="both"/>
        <w:rPr>
          <w:b/>
          <w:u w:val="single"/>
        </w:rPr>
      </w:pPr>
      <w:r w:rsidRPr="00DA568D">
        <w:rPr>
          <w:b/>
          <w:u w:val="single"/>
        </w:rPr>
        <w:t xml:space="preserve">ELIGIBILITY </w:t>
      </w:r>
      <w:r w:rsidR="00DA568D" w:rsidRPr="00DA568D">
        <w:rPr>
          <w:b/>
          <w:u w:val="single"/>
        </w:rPr>
        <w:t>CRITERIA</w:t>
      </w:r>
    </w:p>
    <w:p w14:paraId="35C88BAC" w14:textId="77777777" w:rsidR="00BF3498" w:rsidRDefault="00BF3498" w:rsidP="00117265">
      <w:pPr>
        <w:spacing w:after="0"/>
        <w:jc w:val="both"/>
      </w:pPr>
    </w:p>
    <w:p w14:paraId="69A32863" w14:textId="5E6B8A9C" w:rsidR="00BF3498" w:rsidRDefault="00BF3498" w:rsidP="00117265">
      <w:pPr>
        <w:spacing w:after="0"/>
        <w:jc w:val="both"/>
      </w:pPr>
      <w:r>
        <w:t xml:space="preserve">To qualify for the </w:t>
      </w:r>
      <w:r w:rsidR="00924BC7">
        <w:t>UniteCT Program</w:t>
      </w:r>
      <w:r>
        <w:t xml:space="preserve"> the applicant must</w:t>
      </w:r>
      <w:r w:rsidR="00924BC7">
        <w:t xml:space="preserve"> meet </w:t>
      </w:r>
      <w:proofErr w:type="gramStart"/>
      <w:r w:rsidR="00924BC7">
        <w:t>all of</w:t>
      </w:r>
      <w:proofErr w:type="gramEnd"/>
      <w:r w:rsidR="009E23B5">
        <w:t xml:space="preserve"> </w:t>
      </w:r>
      <w:r w:rsidR="00924BC7">
        <w:t>the following criteria</w:t>
      </w:r>
      <w:r>
        <w:t>:</w:t>
      </w:r>
    </w:p>
    <w:p w14:paraId="5EB170AA" w14:textId="77777777" w:rsidR="00875113" w:rsidRDefault="00875113" w:rsidP="00117265">
      <w:pPr>
        <w:spacing w:after="0"/>
        <w:jc w:val="both"/>
      </w:pPr>
    </w:p>
    <w:p w14:paraId="3351552D" w14:textId="77777777" w:rsidR="00BF3498" w:rsidRDefault="00BF3498" w:rsidP="00117265">
      <w:pPr>
        <w:pStyle w:val="ListParagraph"/>
        <w:numPr>
          <w:ilvl w:val="0"/>
          <w:numId w:val="38"/>
        </w:numPr>
        <w:spacing w:after="0"/>
        <w:jc w:val="both"/>
      </w:pPr>
      <w:r>
        <w:t>Be a permanent or primary resident of the State of Connecticut.</w:t>
      </w:r>
    </w:p>
    <w:p w14:paraId="523D78D0" w14:textId="77777777" w:rsidR="00BF3498" w:rsidRDefault="00BF3498" w:rsidP="00117265">
      <w:pPr>
        <w:pStyle w:val="ListParagraph"/>
        <w:numPr>
          <w:ilvl w:val="0"/>
          <w:numId w:val="38"/>
        </w:numPr>
        <w:spacing w:after="0"/>
        <w:jc w:val="both"/>
      </w:pPr>
      <w:r>
        <w:t>Demonstrate need for assistance at the time of or prior to application as reflected by the eligibility criteria set forth below.</w:t>
      </w:r>
    </w:p>
    <w:p w14:paraId="1B5098C2" w14:textId="77777777" w:rsidR="00BF3498" w:rsidRDefault="00BF3498" w:rsidP="00117265">
      <w:pPr>
        <w:pStyle w:val="ListParagraph"/>
        <w:numPr>
          <w:ilvl w:val="0"/>
          <w:numId w:val="38"/>
        </w:numPr>
        <w:spacing w:after="0"/>
        <w:jc w:val="both"/>
      </w:pPr>
      <w:r>
        <w:t>Meet the definition of “eligible household”.</w:t>
      </w:r>
    </w:p>
    <w:p w14:paraId="7E01121B" w14:textId="77777777" w:rsidR="00BF3498" w:rsidRDefault="00BF3498" w:rsidP="00117265">
      <w:pPr>
        <w:pStyle w:val="ListParagraph"/>
        <w:numPr>
          <w:ilvl w:val="0"/>
          <w:numId w:val="38"/>
        </w:numPr>
        <w:spacing w:after="0"/>
        <w:jc w:val="both"/>
      </w:pPr>
      <w:r>
        <w:t>Complete the online application in full and upload all necessary supporting documentation.</w:t>
      </w:r>
    </w:p>
    <w:p w14:paraId="0A208887" w14:textId="77777777" w:rsidR="00BF3498" w:rsidRDefault="00BF3498" w:rsidP="00117265">
      <w:pPr>
        <w:spacing w:after="0"/>
        <w:jc w:val="both"/>
      </w:pPr>
    </w:p>
    <w:p w14:paraId="1D225A1E" w14:textId="4CDC3E8E" w:rsidR="00BF3498" w:rsidRDefault="00BF3498" w:rsidP="00117265">
      <w:pPr>
        <w:spacing w:after="0"/>
        <w:jc w:val="both"/>
      </w:pPr>
      <w:r w:rsidRPr="00240186">
        <w:t>An “</w:t>
      </w:r>
      <w:r>
        <w:t>e</w:t>
      </w:r>
      <w:r w:rsidRPr="00240186">
        <w:t>ligible</w:t>
      </w:r>
      <w:r>
        <w:t xml:space="preserve"> household</w:t>
      </w:r>
      <w:r w:rsidRPr="00240186">
        <w:t>”</w:t>
      </w:r>
      <w:r>
        <w:t xml:space="preserve"> is defined as a renter household in which one or more individuals meets </w:t>
      </w:r>
      <w:proofErr w:type="gramStart"/>
      <w:r>
        <w:t>all of</w:t>
      </w:r>
      <w:proofErr w:type="gramEnd"/>
      <w:r>
        <w:t xml:space="preserve"> the following criteria:</w:t>
      </w:r>
    </w:p>
    <w:p w14:paraId="108802B3" w14:textId="77777777" w:rsidR="00E82EEE" w:rsidRDefault="00E82EEE" w:rsidP="00117265">
      <w:pPr>
        <w:spacing w:after="0"/>
        <w:jc w:val="both"/>
      </w:pPr>
    </w:p>
    <w:p w14:paraId="49E7F7C8" w14:textId="77777777" w:rsidR="00BF3498" w:rsidRDefault="00BF3498" w:rsidP="00117265">
      <w:pPr>
        <w:pStyle w:val="ListParagraph"/>
        <w:numPr>
          <w:ilvl w:val="0"/>
          <w:numId w:val="39"/>
        </w:numPr>
        <w:spacing w:after="0"/>
        <w:jc w:val="both"/>
      </w:pPr>
      <w:r>
        <w:t>Qualifies for unemployment or has experienced a reduction in household income, incurred significant costs, or experienced a financial hardship due to COVID-19; and</w:t>
      </w:r>
    </w:p>
    <w:p w14:paraId="6319870D" w14:textId="77777777" w:rsidR="00BF3498" w:rsidRDefault="00BF3498" w:rsidP="00117265">
      <w:pPr>
        <w:pStyle w:val="ListParagraph"/>
        <w:numPr>
          <w:ilvl w:val="0"/>
          <w:numId w:val="39"/>
        </w:numPr>
        <w:spacing w:after="0"/>
        <w:jc w:val="both"/>
      </w:pPr>
      <w:r>
        <w:t>Demonstrates a risk of experiencing homelessness or housing instability; and</w:t>
      </w:r>
    </w:p>
    <w:p w14:paraId="655EDDEE" w14:textId="715BDA0F" w:rsidR="00BF3498" w:rsidRDefault="00BF3498" w:rsidP="00117265">
      <w:pPr>
        <w:pStyle w:val="ListParagraph"/>
        <w:numPr>
          <w:ilvl w:val="0"/>
          <w:numId w:val="39"/>
        </w:numPr>
        <w:spacing w:after="0"/>
        <w:jc w:val="both"/>
      </w:pPr>
      <w:r>
        <w:t xml:space="preserve">Certifies household income at or below 80% of the </w:t>
      </w:r>
      <w:r w:rsidR="00341E94">
        <w:t xml:space="preserve">HUD </w:t>
      </w:r>
      <w:r>
        <w:t>area median</w:t>
      </w:r>
      <w:r w:rsidR="00341E94">
        <w:t xml:space="preserve"> income</w:t>
      </w:r>
      <w:r>
        <w:t xml:space="preserve"> (AMI).</w:t>
      </w:r>
    </w:p>
    <w:p w14:paraId="0374D5FF" w14:textId="0640968C" w:rsidR="00BF3498" w:rsidRDefault="00BF3498" w:rsidP="00117265">
      <w:pPr>
        <w:spacing w:after="0"/>
        <w:jc w:val="both"/>
      </w:pPr>
    </w:p>
    <w:p w14:paraId="76DC3F37" w14:textId="057DF48C" w:rsidR="00545417" w:rsidRDefault="00545417" w:rsidP="00117265">
      <w:pPr>
        <w:spacing w:after="0"/>
        <w:jc w:val="both"/>
      </w:pPr>
      <w:r>
        <w:t>Income Eligibility Source Documentation</w:t>
      </w:r>
    </w:p>
    <w:p w14:paraId="4C1B6045" w14:textId="77777777" w:rsidR="009330DC" w:rsidRDefault="009330DC" w:rsidP="00117265">
      <w:pPr>
        <w:spacing w:after="0"/>
        <w:jc w:val="both"/>
      </w:pPr>
    </w:p>
    <w:p w14:paraId="1DBD7867" w14:textId="569C43D3" w:rsidR="00545417" w:rsidRDefault="00545417" w:rsidP="00545417">
      <w:pPr>
        <w:pStyle w:val="ListParagraph"/>
        <w:numPr>
          <w:ilvl w:val="0"/>
          <w:numId w:val="46"/>
        </w:numPr>
        <w:spacing w:after="0"/>
        <w:jc w:val="both"/>
      </w:pPr>
      <w:r>
        <w:t>Most recent two months of income source documentation. This documentation will be used to annualize household income amounts.</w:t>
      </w:r>
    </w:p>
    <w:p w14:paraId="43E2CD8B" w14:textId="2A223371" w:rsidR="00545417" w:rsidRDefault="00545417" w:rsidP="00545417">
      <w:pPr>
        <w:pStyle w:val="ListParagraph"/>
        <w:numPr>
          <w:ilvl w:val="0"/>
          <w:numId w:val="46"/>
        </w:numPr>
        <w:spacing w:after="0"/>
        <w:jc w:val="both"/>
      </w:pPr>
      <w:r>
        <w:t>If a tenant</w:t>
      </w:r>
      <w:r w:rsidR="0045324E">
        <w:t>’</w:t>
      </w:r>
      <w:r>
        <w:t xml:space="preserve">s monthly income exceeds 80% AMI, the tenant may submit their 2020 </w:t>
      </w:r>
      <w:r w:rsidR="009330DC">
        <w:t>Annual Income</w:t>
      </w:r>
      <w:r w:rsidR="00F9770F">
        <w:t xml:space="preserve"> Tax</w:t>
      </w:r>
      <w:r w:rsidR="009330DC">
        <w:t xml:space="preserve"> documentation.</w:t>
      </w:r>
    </w:p>
    <w:p w14:paraId="5BD495A6" w14:textId="77777777" w:rsidR="009330DC" w:rsidRDefault="009330DC" w:rsidP="00117265">
      <w:pPr>
        <w:spacing w:after="0"/>
        <w:jc w:val="both"/>
      </w:pPr>
    </w:p>
    <w:p w14:paraId="6AE79F97" w14:textId="514926DC" w:rsidR="00545417" w:rsidRDefault="00545417" w:rsidP="00117265">
      <w:pPr>
        <w:spacing w:after="0"/>
        <w:jc w:val="both"/>
      </w:pPr>
      <w:r>
        <w:t>Income Definition</w:t>
      </w:r>
    </w:p>
    <w:p w14:paraId="7E64A00F" w14:textId="77777777" w:rsidR="009330DC" w:rsidRDefault="009330DC" w:rsidP="00117265">
      <w:pPr>
        <w:spacing w:after="0"/>
        <w:jc w:val="both"/>
      </w:pPr>
    </w:p>
    <w:p w14:paraId="608F67B0" w14:textId="2B9AB657" w:rsidR="00354979" w:rsidRDefault="00950FD3" w:rsidP="00545417">
      <w:pPr>
        <w:pStyle w:val="ListParagraph"/>
        <w:numPr>
          <w:ilvl w:val="0"/>
          <w:numId w:val="45"/>
        </w:numPr>
        <w:spacing w:after="0"/>
        <w:jc w:val="both"/>
      </w:pPr>
      <w:r>
        <w:t xml:space="preserve">The Department has elected to utilize the </w:t>
      </w:r>
      <w:r w:rsidR="00BF373A">
        <w:t xml:space="preserve">IRS </w:t>
      </w:r>
      <w:r w:rsidR="00545417">
        <w:t xml:space="preserve">Form 1040 Adjusted Gross Income method </w:t>
      </w:r>
      <w:r w:rsidR="009832BA">
        <w:t xml:space="preserve">as </w:t>
      </w:r>
      <w:r w:rsidR="00545417">
        <w:t>its definition of income.</w:t>
      </w:r>
    </w:p>
    <w:p w14:paraId="514B40A6" w14:textId="27A0D81C" w:rsidR="00950FD3" w:rsidRDefault="00950FD3" w:rsidP="00E712A1">
      <w:pPr>
        <w:pStyle w:val="ListParagraph"/>
        <w:spacing w:after="0"/>
        <w:ind w:left="1080"/>
        <w:jc w:val="both"/>
      </w:pPr>
    </w:p>
    <w:p w14:paraId="01ABB2A5" w14:textId="6709F083" w:rsidR="0032278A" w:rsidRDefault="0032278A" w:rsidP="00117265">
      <w:pPr>
        <w:spacing w:after="0"/>
        <w:jc w:val="both"/>
      </w:pPr>
      <w:r>
        <w:t xml:space="preserve">See </w:t>
      </w:r>
      <w:r w:rsidR="008211D3">
        <w:t>Acceptable Forms of Documentation section for more information.</w:t>
      </w:r>
    </w:p>
    <w:p w14:paraId="7A4B7C5D" w14:textId="77777777" w:rsidR="00BF3498" w:rsidRDefault="00BF3498" w:rsidP="00117265">
      <w:pPr>
        <w:spacing w:after="0"/>
        <w:jc w:val="both"/>
      </w:pPr>
    </w:p>
    <w:p w14:paraId="3CEEE283" w14:textId="77777777" w:rsidR="00BF3498" w:rsidRDefault="00BF3498" w:rsidP="00117265">
      <w:pPr>
        <w:spacing w:after="0"/>
        <w:jc w:val="both"/>
      </w:pPr>
      <w:r>
        <w:t>Applications will be deemed ineligible if:</w:t>
      </w:r>
    </w:p>
    <w:p w14:paraId="337496A1" w14:textId="369E39D4" w:rsidR="00BF3498" w:rsidRDefault="00BF3498" w:rsidP="00117265">
      <w:pPr>
        <w:pStyle w:val="ListParagraph"/>
        <w:numPr>
          <w:ilvl w:val="0"/>
          <w:numId w:val="44"/>
        </w:numPr>
        <w:spacing w:after="0"/>
        <w:jc w:val="both"/>
      </w:pPr>
      <w:r>
        <w:t>Applicant is currently receiving other federal or state housing assistance</w:t>
      </w:r>
      <w:r w:rsidR="004F5B43">
        <w:t>*</w:t>
      </w:r>
    </w:p>
    <w:p w14:paraId="1AC36C91" w14:textId="52CBBE29" w:rsidR="00BF3498" w:rsidRDefault="00BF3498" w:rsidP="00117265">
      <w:pPr>
        <w:pStyle w:val="ListParagraph"/>
        <w:numPr>
          <w:ilvl w:val="0"/>
          <w:numId w:val="44"/>
        </w:numPr>
        <w:spacing w:after="0"/>
        <w:jc w:val="both"/>
      </w:pPr>
      <w:r>
        <w:lastRenderedPageBreak/>
        <w:t>Applicant or co-applicant cannot provide third-party verification of occupancy of the unit (such as a lease, utility bill, or other third</w:t>
      </w:r>
      <w:r w:rsidR="00256957">
        <w:t>-</w:t>
      </w:r>
      <w:r>
        <w:t>party documentation).</w:t>
      </w:r>
    </w:p>
    <w:p w14:paraId="5628B47E" w14:textId="77777777" w:rsidR="00BF3498" w:rsidRDefault="00BF3498" w:rsidP="00117265">
      <w:pPr>
        <w:pStyle w:val="ListParagraph"/>
        <w:numPr>
          <w:ilvl w:val="0"/>
          <w:numId w:val="44"/>
        </w:numPr>
        <w:spacing w:after="0"/>
        <w:jc w:val="both"/>
      </w:pPr>
      <w:r>
        <w:t>Applicant is subleasing the unit.</w:t>
      </w:r>
    </w:p>
    <w:p w14:paraId="72A119FD" w14:textId="7D6C80BE" w:rsidR="00BF3498" w:rsidRDefault="00BF3498" w:rsidP="00117265">
      <w:pPr>
        <w:pStyle w:val="ListParagraph"/>
        <w:numPr>
          <w:ilvl w:val="0"/>
          <w:numId w:val="44"/>
        </w:numPr>
        <w:spacing w:after="0"/>
        <w:jc w:val="both"/>
      </w:pPr>
      <w:r>
        <w:t>Applicant does not provide supporting documentation necessary to determine compliance with the eligibility requirements and support of amount of assistance required.</w:t>
      </w:r>
    </w:p>
    <w:p w14:paraId="4693F2A2" w14:textId="772BB439" w:rsidR="00F0074A" w:rsidRDefault="00F0074A" w:rsidP="00117265">
      <w:pPr>
        <w:spacing w:after="0"/>
        <w:jc w:val="both"/>
      </w:pPr>
    </w:p>
    <w:p w14:paraId="62ADD415" w14:textId="5158A530" w:rsidR="00F0074A" w:rsidRPr="009C6A71" w:rsidRDefault="00F0074A" w:rsidP="00117265">
      <w:pPr>
        <w:spacing w:after="0"/>
        <w:ind w:left="720"/>
        <w:jc w:val="both"/>
        <w:rPr>
          <w:i/>
          <w:iCs/>
        </w:rPr>
      </w:pPr>
      <w:r w:rsidRPr="009C6A71">
        <w:rPr>
          <w:i/>
          <w:iCs/>
        </w:rPr>
        <w:t>*</w:t>
      </w:r>
      <w:r w:rsidR="0010553D" w:rsidRPr="009C6A71">
        <w:rPr>
          <w:i/>
          <w:iCs/>
        </w:rPr>
        <w:t xml:space="preserve">An eligible household that occupies </w:t>
      </w:r>
      <w:r w:rsidR="00941BAE" w:rsidRPr="009C6A71">
        <w:rPr>
          <w:i/>
          <w:iCs/>
        </w:rPr>
        <w:t>a federally subsidized residential unit may receive</w:t>
      </w:r>
      <w:r w:rsidR="007C398E">
        <w:rPr>
          <w:i/>
          <w:iCs/>
        </w:rPr>
        <w:t xml:space="preserve"> UniteCT</w:t>
      </w:r>
      <w:r w:rsidR="00941BAE" w:rsidRPr="009C6A71">
        <w:rPr>
          <w:i/>
          <w:iCs/>
        </w:rPr>
        <w:t xml:space="preserve"> ERA assistance, provided that </w:t>
      </w:r>
      <w:r w:rsidR="007C398E">
        <w:rPr>
          <w:i/>
          <w:iCs/>
        </w:rPr>
        <w:t>UniteCT</w:t>
      </w:r>
      <w:r w:rsidR="00254C84">
        <w:rPr>
          <w:i/>
          <w:iCs/>
        </w:rPr>
        <w:t xml:space="preserve"> ERA</w:t>
      </w:r>
      <w:r w:rsidR="007C398E">
        <w:rPr>
          <w:i/>
          <w:iCs/>
        </w:rPr>
        <w:t xml:space="preserve"> </w:t>
      </w:r>
      <w:r w:rsidR="00C97636" w:rsidRPr="009C6A71">
        <w:rPr>
          <w:i/>
          <w:iCs/>
        </w:rPr>
        <w:t xml:space="preserve">funds are not applied to costs that have been or will be reimbursed under any other federal assistance. </w:t>
      </w:r>
      <w:r w:rsidR="00D6285F" w:rsidRPr="009C6A71">
        <w:rPr>
          <w:i/>
          <w:iCs/>
        </w:rPr>
        <w:t>If an eligible household received a monthly federal subsidy</w:t>
      </w:r>
      <w:r w:rsidR="009C6A71" w:rsidRPr="009C6A71">
        <w:rPr>
          <w:i/>
          <w:iCs/>
        </w:rPr>
        <w:t xml:space="preserve"> and the rent is adjusted according to changes in income, the renter household may receive </w:t>
      </w:r>
      <w:r w:rsidR="007C398E">
        <w:rPr>
          <w:i/>
          <w:iCs/>
        </w:rPr>
        <w:t xml:space="preserve">UniteCT </w:t>
      </w:r>
      <w:r w:rsidR="009C6A71" w:rsidRPr="009C6A71">
        <w:rPr>
          <w:i/>
          <w:iCs/>
        </w:rPr>
        <w:t>ERA</w:t>
      </w:r>
      <w:r w:rsidR="007C398E">
        <w:rPr>
          <w:i/>
          <w:iCs/>
        </w:rPr>
        <w:t xml:space="preserve"> assistance</w:t>
      </w:r>
      <w:r w:rsidR="009C6A71" w:rsidRPr="009C6A71">
        <w:rPr>
          <w:i/>
          <w:iCs/>
        </w:rPr>
        <w:t xml:space="preserve"> for the tenant-owed portion of rent or utilities that is not subsidized.</w:t>
      </w:r>
      <w:r w:rsidR="001812B5">
        <w:rPr>
          <w:i/>
          <w:iCs/>
        </w:rPr>
        <w:t xml:space="preserve"> An analysis of income and sources of assistance will be performed </w:t>
      </w:r>
      <w:proofErr w:type="gramStart"/>
      <w:r w:rsidR="001812B5">
        <w:rPr>
          <w:i/>
          <w:iCs/>
        </w:rPr>
        <w:t>in order to</w:t>
      </w:r>
      <w:proofErr w:type="gramEnd"/>
      <w:r w:rsidR="001812B5">
        <w:rPr>
          <w:i/>
          <w:iCs/>
        </w:rPr>
        <w:t xml:space="preserve"> ensure no duplication of benefits exists.</w:t>
      </w:r>
    </w:p>
    <w:p w14:paraId="296F0568" w14:textId="0A66502A" w:rsidR="00BF3498" w:rsidRDefault="00BF3498" w:rsidP="00117265">
      <w:pPr>
        <w:spacing w:after="0"/>
        <w:jc w:val="both"/>
      </w:pPr>
    </w:p>
    <w:p w14:paraId="121E0A17" w14:textId="181510A4" w:rsidR="00A579CB" w:rsidRDefault="00962145" w:rsidP="0011726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LANDLORD &amp; UTILITY </w:t>
      </w:r>
      <w:r w:rsidR="00E00D8F">
        <w:rPr>
          <w:b/>
          <w:u w:val="single"/>
        </w:rPr>
        <w:t>PROVIDER</w:t>
      </w:r>
      <w:r>
        <w:rPr>
          <w:b/>
          <w:u w:val="single"/>
        </w:rPr>
        <w:t xml:space="preserve"> PARTICIPATION</w:t>
      </w:r>
    </w:p>
    <w:p w14:paraId="7CF09127" w14:textId="33FD86B8" w:rsidR="00962145" w:rsidRDefault="00962145" w:rsidP="00117265">
      <w:pPr>
        <w:spacing w:after="0"/>
        <w:jc w:val="both"/>
        <w:rPr>
          <w:b/>
          <w:u w:val="single"/>
        </w:rPr>
      </w:pPr>
    </w:p>
    <w:p w14:paraId="20261CEF" w14:textId="739D2005" w:rsidR="00962145" w:rsidRPr="00BC52FE" w:rsidRDefault="00962145" w:rsidP="00117265">
      <w:pPr>
        <w:spacing w:after="0"/>
        <w:jc w:val="both"/>
      </w:pPr>
      <w:r w:rsidRPr="00BC52FE">
        <w:t xml:space="preserve">Assistance payments will be made directly to the landlord or utility </w:t>
      </w:r>
      <w:r w:rsidR="005C068D" w:rsidRPr="00BC52FE">
        <w:t>company provided that their participation and all necessary information</w:t>
      </w:r>
      <w:r w:rsidR="00BC52FE" w:rsidRPr="00BC52FE">
        <w:t xml:space="preserve"> has been obtained to make proper payment.</w:t>
      </w:r>
    </w:p>
    <w:p w14:paraId="35854543" w14:textId="77777777" w:rsidR="00A579CB" w:rsidRDefault="00A579CB" w:rsidP="00117265">
      <w:pPr>
        <w:spacing w:after="0"/>
        <w:jc w:val="both"/>
      </w:pPr>
    </w:p>
    <w:p w14:paraId="6373B443" w14:textId="77777777" w:rsidR="004E38BF" w:rsidRDefault="004E38BF" w:rsidP="007E2836">
      <w:pPr>
        <w:spacing w:after="0"/>
        <w:jc w:val="both"/>
      </w:pPr>
      <w:r>
        <w:t>Landlord and Utility</w:t>
      </w:r>
      <w:r w:rsidR="00BF3498">
        <w:t xml:space="preserve"> Outreach </w:t>
      </w:r>
    </w:p>
    <w:p w14:paraId="2896A040" w14:textId="77777777" w:rsidR="004E38BF" w:rsidRDefault="004E38BF" w:rsidP="007E2836">
      <w:pPr>
        <w:spacing w:after="0"/>
        <w:jc w:val="both"/>
      </w:pPr>
    </w:p>
    <w:p w14:paraId="3144A73E" w14:textId="31D0B836" w:rsidR="0015151F" w:rsidRDefault="004E38BF" w:rsidP="007E2836">
      <w:pPr>
        <w:spacing w:after="0"/>
        <w:jc w:val="both"/>
      </w:pPr>
      <w:r>
        <w:t>O</w:t>
      </w:r>
      <w:r w:rsidR="0015151F">
        <w:t xml:space="preserve">utreach </w:t>
      </w:r>
      <w:r w:rsidR="00BF3498">
        <w:t>will be considered complete if</w:t>
      </w:r>
      <w:r w:rsidR="0015151F">
        <w:t>:</w:t>
      </w:r>
    </w:p>
    <w:p w14:paraId="084435AF" w14:textId="383BEBDD" w:rsidR="0015151F" w:rsidRDefault="00E00D8F" w:rsidP="001D0A5B">
      <w:pPr>
        <w:pStyle w:val="ListParagraph"/>
        <w:numPr>
          <w:ilvl w:val="0"/>
          <w:numId w:val="47"/>
        </w:numPr>
        <w:spacing w:after="0"/>
        <w:jc w:val="both"/>
      </w:pPr>
      <w:r>
        <w:t>The Depart</w:t>
      </w:r>
      <w:r w:rsidR="00DA35A5">
        <w:t xml:space="preserve">ment has sent </w:t>
      </w:r>
      <w:r w:rsidR="007E2836">
        <w:t xml:space="preserve">a request for participation in writing, by mail, to the landlord or utility </w:t>
      </w:r>
      <w:r>
        <w:t>provider</w:t>
      </w:r>
      <w:r w:rsidR="007E2836">
        <w:t>, and the addressee does not</w:t>
      </w:r>
      <w:r w:rsidR="00DA35A5">
        <w:t xml:space="preserve"> </w:t>
      </w:r>
      <w:r w:rsidR="007E2836">
        <w:t xml:space="preserve">respond to the request within 14 calendar days after mailing; </w:t>
      </w:r>
      <w:r w:rsidR="001D0A5B">
        <w:t>or</w:t>
      </w:r>
    </w:p>
    <w:p w14:paraId="1ECEE0C3" w14:textId="4F647C28" w:rsidR="0015151F" w:rsidRDefault="007E2836" w:rsidP="001D0A5B">
      <w:pPr>
        <w:pStyle w:val="ListParagraph"/>
        <w:numPr>
          <w:ilvl w:val="0"/>
          <w:numId w:val="47"/>
        </w:numPr>
        <w:spacing w:after="0"/>
        <w:jc w:val="both"/>
      </w:pPr>
      <w:r>
        <w:t>the grantee has made at least three</w:t>
      </w:r>
      <w:r w:rsidR="00DA35A5">
        <w:t xml:space="preserve"> </w:t>
      </w:r>
      <w:r>
        <w:t>attempts by phone, text, or e-mail over a 10 calendar-day period to request the landlord or utility</w:t>
      </w:r>
      <w:r w:rsidR="00DA35A5">
        <w:t xml:space="preserve"> </w:t>
      </w:r>
      <w:r>
        <w:t xml:space="preserve">provider’s participation; or </w:t>
      </w:r>
    </w:p>
    <w:p w14:paraId="6659E55C" w14:textId="2A2D2792" w:rsidR="007E2836" w:rsidRDefault="007E2836" w:rsidP="001D0A5B">
      <w:pPr>
        <w:pStyle w:val="ListParagraph"/>
        <w:numPr>
          <w:ilvl w:val="0"/>
          <w:numId w:val="47"/>
        </w:numPr>
        <w:spacing w:after="0"/>
        <w:jc w:val="both"/>
      </w:pPr>
      <w:r>
        <w:t>a landlord confirms in writing that the landlord does not wish to</w:t>
      </w:r>
      <w:r w:rsidR="00DA35A5">
        <w:t xml:space="preserve"> </w:t>
      </w:r>
      <w:r>
        <w:t>participate. The final outreach attempt or notice to the landlord must be documented</w:t>
      </w:r>
      <w:r w:rsidR="004E38BF">
        <w:t>.</w:t>
      </w:r>
    </w:p>
    <w:p w14:paraId="7DEC5C63" w14:textId="77777777" w:rsidR="007E2836" w:rsidRDefault="007E2836" w:rsidP="00117265">
      <w:pPr>
        <w:spacing w:after="0"/>
        <w:jc w:val="both"/>
      </w:pPr>
    </w:p>
    <w:p w14:paraId="104C2658" w14:textId="6EA1C449" w:rsidR="007A1337" w:rsidRDefault="00DA35A5" w:rsidP="00117265">
      <w:pPr>
        <w:spacing w:after="0"/>
        <w:jc w:val="both"/>
      </w:pPr>
      <w:r>
        <w:t>Once it is determined that the landlord will not participate in the program</w:t>
      </w:r>
      <w:r w:rsidR="00157255">
        <w:t xml:space="preserve">, the Department </w:t>
      </w:r>
      <w:r w:rsidR="007A1337">
        <w:t xml:space="preserve">will not longer attempt to </w:t>
      </w:r>
      <w:proofErr w:type="gramStart"/>
      <w:r w:rsidR="007A1337">
        <w:t>provide assistance to</w:t>
      </w:r>
      <w:proofErr w:type="gramEnd"/>
      <w:r w:rsidR="007A1337">
        <w:t xml:space="preserve"> the requested address. The Department encourages tenants in this situation to access relocation support assistance, identify a new housing unit, and re-apply to this program for the new unit with a new landlord.</w:t>
      </w:r>
    </w:p>
    <w:p w14:paraId="28FDF4DD" w14:textId="77777777" w:rsidR="007A1337" w:rsidRDefault="007A1337" w:rsidP="00117265">
      <w:pPr>
        <w:spacing w:after="0"/>
        <w:jc w:val="both"/>
      </w:pPr>
    </w:p>
    <w:p w14:paraId="04F9C7A4" w14:textId="4EF40B78" w:rsidR="00F0074A" w:rsidRDefault="00906040" w:rsidP="00117265">
      <w:pPr>
        <w:spacing w:after="0"/>
        <w:jc w:val="both"/>
      </w:pPr>
      <w:r>
        <w:t xml:space="preserve">The Department will proactively </w:t>
      </w:r>
      <w:proofErr w:type="gramStart"/>
      <w:r>
        <w:t>provide assistance</w:t>
      </w:r>
      <w:proofErr w:type="gramEnd"/>
      <w:r>
        <w:t xml:space="preserve"> payments</w:t>
      </w:r>
      <w:r w:rsidR="007A1337">
        <w:t xml:space="preserve"> directly to the utility company on behalf of the tenant for any approved arrears assistance</w:t>
      </w:r>
      <w:r>
        <w:t xml:space="preserve"> for the tenant</w:t>
      </w:r>
      <w:r w:rsidR="007A1337">
        <w:t>.</w:t>
      </w:r>
      <w:r w:rsidR="00157255">
        <w:t xml:space="preserve"> </w:t>
      </w:r>
    </w:p>
    <w:p w14:paraId="6713E254" w14:textId="77777777" w:rsidR="00BF3498" w:rsidRDefault="00BF3498" w:rsidP="00BF3498">
      <w:pPr>
        <w:spacing w:after="0"/>
      </w:pPr>
    </w:p>
    <w:p w14:paraId="00DE9A18" w14:textId="77777777" w:rsidR="00BF3498" w:rsidRPr="003C1FE6" w:rsidRDefault="00BF3498" w:rsidP="00085C25">
      <w:pPr>
        <w:spacing w:after="0"/>
        <w:jc w:val="both"/>
        <w:rPr>
          <w:b/>
          <w:u w:val="single"/>
        </w:rPr>
      </w:pPr>
      <w:r w:rsidRPr="003C1FE6">
        <w:rPr>
          <w:b/>
          <w:u w:val="single"/>
        </w:rPr>
        <w:t>PRIORITY FACTORS</w:t>
      </w:r>
    </w:p>
    <w:p w14:paraId="76CA3B92" w14:textId="77777777" w:rsidR="00BF3498" w:rsidRDefault="00BF3498" w:rsidP="00085C25">
      <w:pPr>
        <w:spacing w:after="0"/>
        <w:jc w:val="both"/>
        <w:rPr>
          <w:b/>
        </w:rPr>
      </w:pPr>
    </w:p>
    <w:p w14:paraId="475C3A5D" w14:textId="77777777" w:rsidR="00BF3498" w:rsidRDefault="00BF3498" w:rsidP="00085C25">
      <w:pPr>
        <w:spacing w:after="0"/>
        <w:jc w:val="both"/>
      </w:pPr>
      <w:r w:rsidRPr="000A2C43">
        <w:t xml:space="preserve">Eligible </w:t>
      </w:r>
      <w:r>
        <w:t>a</w:t>
      </w:r>
      <w:r w:rsidRPr="000A2C43">
        <w:t>pplicants</w:t>
      </w:r>
      <w:r>
        <w:t xml:space="preserve"> will be prioritized for assistance if the household meets either of the following criteria:</w:t>
      </w:r>
    </w:p>
    <w:p w14:paraId="42EC58B2" w14:textId="77777777" w:rsidR="003C1FE6" w:rsidRDefault="00BF3498" w:rsidP="00085C25">
      <w:pPr>
        <w:pStyle w:val="ListParagraph"/>
        <w:numPr>
          <w:ilvl w:val="0"/>
          <w:numId w:val="44"/>
        </w:numPr>
        <w:spacing w:after="0"/>
        <w:jc w:val="both"/>
      </w:pPr>
      <w:r>
        <w:t>Eligible household has an income less than 50% of area median income; or</w:t>
      </w:r>
    </w:p>
    <w:p w14:paraId="523C176F" w14:textId="4C9673FC" w:rsidR="00BF3498" w:rsidRDefault="00BF3498" w:rsidP="00085C25">
      <w:pPr>
        <w:pStyle w:val="ListParagraph"/>
        <w:numPr>
          <w:ilvl w:val="0"/>
          <w:numId w:val="44"/>
        </w:numPr>
        <w:spacing w:after="0"/>
        <w:jc w:val="both"/>
      </w:pPr>
      <w:r>
        <w:lastRenderedPageBreak/>
        <w:t>One or more members of the household has:</w:t>
      </w:r>
    </w:p>
    <w:p w14:paraId="665BDEA7" w14:textId="77777777" w:rsidR="00BF3498" w:rsidRDefault="00BF3498" w:rsidP="00085C25">
      <w:pPr>
        <w:pStyle w:val="ListParagraph"/>
        <w:numPr>
          <w:ilvl w:val="1"/>
          <w:numId w:val="43"/>
        </w:numPr>
        <w:spacing w:after="0"/>
        <w:ind w:left="1350"/>
        <w:jc w:val="both"/>
      </w:pPr>
      <w:r>
        <w:t>Been unemployed as of the date of the application; and</w:t>
      </w:r>
    </w:p>
    <w:p w14:paraId="6D79AAFF" w14:textId="77777777" w:rsidR="00BF3498" w:rsidRDefault="00BF3498" w:rsidP="00085C25">
      <w:pPr>
        <w:pStyle w:val="ListParagraph"/>
        <w:numPr>
          <w:ilvl w:val="1"/>
          <w:numId w:val="43"/>
        </w:numPr>
        <w:spacing w:after="0"/>
        <w:ind w:left="1350"/>
        <w:jc w:val="both"/>
      </w:pPr>
      <w:r>
        <w:t xml:space="preserve">Been unemployed beginning on or after March 13, 2020; and </w:t>
      </w:r>
    </w:p>
    <w:p w14:paraId="6FA1DBEA" w14:textId="77777777" w:rsidR="00BF3498" w:rsidRDefault="00BF3498" w:rsidP="00085C25">
      <w:pPr>
        <w:pStyle w:val="ListParagraph"/>
        <w:numPr>
          <w:ilvl w:val="1"/>
          <w:numId w:val="43"/>
        </w:numPr>
        <w:spacing w:after="0"/>
        <w:ind w:left="1350"/>
        <w:jc w:val="both"/>
      </w:pPr>
      <w:r>
        <w:t>Not been employed within 90 days prior to the submittal of this application.</w:t>
      </w:r>
    </w:p>
    <w:p w14:paraId="7583B7DB" w14:textId="77777777" w:rsidR="00BF3498" w:rsidRDefault="00BF3498" w:rsidP="00BF3498">
      <w:pPr>
        <w:spacing w:after="0"/>
      </w:pPr>
    </w:p>
    <w:p w14:paraId="6C00D960" w14:textId="04B538A6" w:rsidR="00BF3498" w:rsidRPr="006F313C" w:rsidRDefault="00BF3498" w:rsidP="006F313C">
      <w:pPr>
        <w:spacing w:after="0"/>
        <w:rPr>
          <w:b/>
          <w:u w:val="single"/>
        </w:rPr>
      </w:pPr>
      <w:r w:rsidRPr="006F313C">
        <w:rPr>
          <w:b/>
          <w:u w:val="single"/>
        </w:rPr>
        <w:t>ACCEPTABLE FORMS OF DOCUMENTATION</w:t>
      </w:r>
    </w:p>
    <w:p w14:paraId="374ADE38" w14:textId="4AF2B2D2" w:rsidR="006F313C" w:rsidRDefault="006F313C" w:rsidP="006F313C">
      <w:pPr>
        <w:spacing w:after="0"/>
        <w:rPr>
          <w:b/>
          <w:u w:val="single"/>
        </w:rPr>
      </w:pPr>
    </w:p>
    <w:p w14:paraId="5BC2F9BB" w14:textId="4C47396D" w:rsidR="006F313C" w:rsidRPr="00C500FD" w:rsidRDefault="006F313C" w:rsidP="006F313C">
      <w:pPr>
        <w:spacing w:after="0"/>
        <w:rPr>
          <w:u w:val="single"/>
        </w:rPr>
      </w:pPr>
      <w:r w:rsidRPr="00C500FD">
        <w:rPr>
          <w:u w:val="single"/>
        </w:rPr>
        <w:t>Hyperlink to Documentation Matrix</w:t>
      </w:r>
    </w:p>
    <w:p w14:paraId="6EECD13C" w14:textId="247552E3" w:rsidR="00BF3498" w:rsidRDefault="00BF3498" w:rsidP="00BF3498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3829"/>
        <w:gridCol w:w="1644"/>
        <w:gridCol w:w="1444"/>
      </w:tblGrid>
      <w:tr w:rsidR="00BF3498" w14:paraId="3DD38F1A" w14:textId="77777777" w:rsidTr="00A36271"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AB2C" w14:textId="77777777" w:rsidR="00BF3498" w:rsidRDefault="00BF3498" w:rsidP="00A36271">
            <w:pPr>
              <w:jc w:val="center"/>
              <w:rPr>
                <w:b/>
                <w:bCs/>
              </w:rPr>
            </w:pPr>
            <w:r w:rsidRPr="00F46E6A">
              <w:rPr>
                <w:b/>
                <w:bCs/>
                <w:sz w:val="28"/>
                <w:szCs w:val="28"/>
              </w:rPr>
              <w:t>UniteCT</w:t>
            </w:r>
          </w:p>
        </w:tc>
      </w:tr>
      <w:tr w:rsidR="00BF3498" w14:paraId="56F6860E" w14:textId="77777777" w:rsidTr="00A36271"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A34C" w14:textId="77777777" w:rsidR="00BF3498" w:rsidRDefault="00BF3498" w:rsidP="00A36271">
            <w:pPr>
              <w:jc w:val="center"/>
            </w:pPr>
            <w:r>
              <w:t>Eligibility Documentation Requirements</w:t>
            </w:r>
          </w:p>
        </w:tc>
      </w:tr>
      <w:tr w:rsidR="00BF3498" w14:paraId="39583118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1B335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 Factor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4D636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Acceptable Documentation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ACD47" w14:textId="77777777" w:rsidR="00BF3498" w:rsidRDefault="00BF3498" w:rsidP="00A36271">
            <w:pPr>
              <w:rPr>
                <w:b/>
                <w:bCs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1F9C7" w14:textId="77777777" w:rsidR="00BF3498" w:rsidRDefault="00BF3498" w:rsidP="00A36271">
            <w:pPr>
              <w:rPr>
                <w:b/>
                <w:bCs/>
              </w:rPr>
            </w:pPr>
          </w:p>
        </w:tc>
      </w:tr>
      <w:tr w:rsidR="00BF3498" w14:paraId="42897DBF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2B7B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Identification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C549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Driver’s License</w:t>
            </w:r>
          </w:p>
          <w:p w14:paraId="744D2C73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State ID</w:t>
            </w:r>
          </w:p>
          <w:p w14:paraId="4FAF3B0D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Military ID</w:t>
            </w:r>
          </w:p>
          <w:p w14:paraId="1079448E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Native American Tribal ID</w:t>
            </w:r>
          </w:p>
          <w:p w14:paraId="1747C578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Passport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3D1" w14:textId="77777777" w:rsidR="00BF3498" w:rsidRDefault="00BF3498" w:rsidP="00A36271"/>
        </w:tc>
      </w:tr>
      <w:tr w:rsidR="00BF3498" w14:paraId="0EC2757C" w14:textId="77777777" w:rsidTr="00A36271">
        <w:trPr>
          <w:trHeight w:val="1421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38B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Monthly Household Income</w:t>
            </w:r>
          </w:p>
          <w:p w14:paraId="21253618" w14:textId="77777777" w:rsidR="00BF3498" w:rsidRDefault="00BF3498" w:rsidP="00A36271"/>
          <w:p w14:paraId="2B98EBD8" w14:textId="77777777" w:rsidR="00BF3498" w:rsidRDefault="00BF3498" w:rsidP="00A36271">
            <w:r>
              <w:t>Income must be verified for each household member over the age of 18.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8EFE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 Income Support*</w:t>
            </w:r>
          </w:p>
          <w:p w14:paraId="252671BA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Most recent two-months of Income Support:</w:t>
            </w:r>
          </w:p>
          <w:p w14:paraId="4EE5C309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Wage Statement</w:t>
            </w:r>
          </w:p>
          <w:p w14:paraId="5F7821A2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Interest Statement</w:t>
            </w:r>
          </w:p>
          <w:p w14:paraId="1EAF3D3D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Unemployment Compensation Statement**</w:t>
            </w:r>
          </w:p>
          <w:p w14:paraId="43CD0A87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Bank Statements</w:t>
            </w:r>
          </w:p>
          <w:p w14:paraId="2C19ADD1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Business Profit &amp; Loss Statement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D6B" w14:textId="77777777" w:rsidR="00BF3498" w:rsidRDefault="00BF3498" w:rsidP="00A36271">
            <w:r>
              <w:t>*</w:t>
            </w:r>
            <w:r w:rsidRPr="00743B26">
              <w:t>Documentation in connection with another local, state, or federal government assistance program may be used to verify the applicant’s income.</w:t>
            </w:r>
          </w:p>
          <w:p w14:paraId="2F5FF18D" w14:textId="77777777" w:rsidR="00BF3498" w:rsidRDefault="00BF3498" w:rsidP="00A36271">
            <w:r>
              <w:t>** Unemployment benefits must include a letter of program inclusion and evidence of payment with amount and frequency.</w:t>
            </w:r>
          </w:p>
        </w:tc>
      </w:tr>
      <w:tr w:rsidR="00BF3498" w14:paraId="5F952B80" w14:textId="77777777" w:rsidTr="00A36271">
        <w:trPr>
          <w:trHeight w:val="1666"/>
        </w:trPr>
        <w:tc>
          <w:tcPr>
            <w:tcW w:w="0" w:type="auto"/>
            <w:vMerge/>
            <w:vAlign w:val="center"/>
            <w:hideMark/>
          </w:tcPr>
          <w:p w14:paraId="5521BF8E" w14:textId="77777777" w:rsidR="00BF3498" w:rsidRDefault="00BF3498" w:rsidP="00A36271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9C8E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Alimony/Child Support</w:t>
            </w:r>
          </w:p>
          <w:p w14:paraId="4D88B1A0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Letter or payment schedule from State child support enforcement agency showing two-months of income</w:t>
            </w:r>
          </w:p>
          <w:p w14:paraId="10133041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Written Statement provided by ex-spouse indicating type of amount of monthly income.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2EDB05" w14:textId="77777777" w:rsidR="00BF3498" w:rsidRDefault="00BF3498" w:rsidP="00A36271"/>
        </w:tc>
      </w:tr>
      <w:tr w:rsidR="00BF3498" w14:paraId="22F92DD7" w14:textId="77777777" w:rsidTr="00A36271">
        <w:trPr>
          <w:trHeight w:val="1666"/>
        </w:trPr>
        <w:tc>
          <w:tcPr>
            <w:tcW w:w="0" w:type="auto"/>
            <w:vMerge/>
            <w:vAlign w:val="center"/>
            <w:hideMark/>
          </w:tcPr>
          <w:p w14:paraId="78B2C1C9" w14:textId="77777777" w:rsidR="00BF3498" w:rsidRDefault="00BF3498" w:rsidP="00A36271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389F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Income</w:t>
            </w:r>
          </w:p>
          <w:p w14:paraId="1BA62EAA" w14:textId="77777777" w:rsidR="00BF3498" w:rsidRDefault="00BF3498" w:rsidP="00BF3498">
            <w:pPr>
              <w:pStyle w:val="ListParagraph"/>
              <w:numPr>
                <w:ilvl w:val="0"/>
                <w:numId w:val="24"/>
              </w:numPr>
            </w:pPr>
            <w:r>
              <w:t>Welfare Benefits statement &amp; payment amount</w:t>
            </w:r>
          </w:p>
          <w:p w14:paraId="5158EFD2" w14:textId="77777777" w:rsidR="00BF3498" w:rsidRDefault="00BF3498" w:rsidP="00BF3498">
            <w:pPr>
              <w:pStyle w:val="ListParagraph"/>
              <w:numPr>
                <w:ilvl w:val="0"/>
                <w:numId w:val="24"/>
              </w:numPr>
            </w:pPr>
            <w:r>
              <w:t>Social Security or Supplemental Security Income statement &amp; payment amount</w:t>
            </w:r>
          </w:p>
          <w:p w14:paraId="5BF530BE" w14:textId="77777777" w:rsidR="00BF3498" w:rsidRDefault="00BF3498" w:rsidP="00BF3498">
            <w:pPr>
              <w:pStyle w:val="ListParagraph"/>
              <w:numPr>
                <w:ilvl w:val="0"/>
                <w:numId w:val="24"/>
              </w:numPr>
            </w:pPr>
            <w:r>
              <w:t>Disability Benefits statement &amp; payment amount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5BC09D" w14:textId="77777777" w:rsidR="00BF3498" w:rsidRDefault="00BF3498" w:rsidP="00A36271"/>
        </w:tc>
      </w:tr>
      <w:tr w:rsidR="00BF3498" w14:paraId="0D4F6211" w14:textId="77777777" w:rsidTr="00A36271">
        <w:trPr>
          <w:trHeight w:val="1666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CAC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Annual Household Income</w:t>
            </w:r>
          </w:p>
          <w:p w14:paraId="256A4BD6" w14:textId="77777777" w:rsidR="00BF3498" w:rsidRDefault="00BF3498" w:rsidP="00A36271">
            <w:pPr>
              <w:rPr>
                <w:b/>
                <w:bCs/>
              </w:rPr>
            </w:pPr>
          </w:p>
          <w:p w14:paraId="79EC130D" w14:textId="77777777" w:rsidR="00BF3498" w:rsidRDefault="00BF3498" w:rsidP="00A36271">
            <w:pPr>
              <w:rPr>
                <w:b/>
                <w:bCs/>
              </w:rPr>
            </w:pPr>
            <w:r>
              <w:t>Income must be verified for each household member over the age of 18.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D068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 Income Support*</w:t>
            </w:r>
          </w:p>
          <w:p w14:paraId="577F1B31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</w:pPr>
            <w:r>
              <w:t>Annual Income Support:</w:t>
            </w:r>
          </w:p>
          <w:p w14:paraId="424318EB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2020 Federal Income Tax Return</w:t>
            </w:r>
          </w:p>
          <w:p w14:paraId="231FBB5A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Wage Statements</w:t>
            </w:r>
          </w:p>
          <w:p w14:paraId="13632638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Interest Statements</w:t>
            </w:r>
          </w:p>
          <w:p w14:paraId="5DBDE080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Unemployment Compensation Statements**</w:t>
            </w:r>
          </w:p>
          <w:p w14:paraId="585A6424" w14:textId="77777777" w:rsidR="00BF3498" w:rsidRDefault="00BF3498" w:rsidP="00BF3498">
            <w:pPr>
              <w:pStyle w:val="ListParagraph"/>
              <w:numPr>
                <w:ilvl w:val="1"/>
                <w:numId w:val="22"/>
              </w:numPr>
            </w:pPr>
            <w:r>
              <w:t>Bank Statements</w:t>
            </w:r>
          </w:p>
          <w:p w14:paraId="1EC0AA86" w14:textId="77777777" w:rsidR="00BF3498" w:rsidRDefault="00BF3498" w:rsidP="00BF3498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>Business Profit &amp; Loss Statement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A4E" w14:textId="77777777" w:rsidR="00BF3498" w:rsidRDefault="00BF3498" w:rsidP="00A36271">
            <w:r>
              <w:t>*</w:t>
            </w:r>
            <w:r w:rsidRPr="00743B26">
              <w:t>Documentation in connection with another local, state, or federal government assistance program may be used to verify the applicant’s income</w:t>
            </w:r>
            <w:r>
              <w:t>.</w:t>
            </w:r>
          </w:p>
          <w:p w14:paraId="0C78B1F3" w14:textId="77777777" w:rsidR="00BF3498" w:rsidRDefault="00BF3498" w:rsidP="00A36271">
            <w:r>
              <w:t>** Unemployment benefits must include a letter of program inclusion and evidence of payment with amount and frequency.</w:t>
            </w:r>
          </w:p>
        </w:tc>
      </w:tr>
      <w:tr w:rsidR="00BF3498" w14:paraId="39CB2329" w14:textId="77777777" w:rsidTr="00A36271">
        <w:tc>
          <w:tcPr>
            <w:tcW w:w="0" w:type="auto"/>
            <w:vMerge/>
            <w:vAlign w:val="center"/>
            <w:hideMark/>
          </w:tcPr>
          <w:p w14:paraId="3971CECA" w14:textId="77777777" w:rsidR="00BF3498" w:rsidRDefault="00BF3498" w:rsidP="00A36271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017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Alimony/Child Support</w:t>
            </w:r>
          </w:p>
          <w:p w14:paraId="2E9FC1DA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2020 Federal Income Tax Return</w:t>
            </w:r>
          </w:p>
          <w:p w14:paraId="41DC8676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Letter or payment schedule from State child support enforcement agency showing annual income.</w:t>
            </w:r>
          </w:p>
          <w:p w14:paraId="441F3489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Written Statement provided by ex-spouse indicating type of amount of annual income.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2F332C" w14:textId="77777777" w:rsidR="00BF3498" w:rsidRDefault="00BF3498" w:rsidP="00A36271"/>
        </w:tc>
      </w:tr>
      <w:tr w:rsidR="00BF3498" w14:paraId="5C0574E5" w14:textId="77777777" w:rsidTr="00A36271">
        <w:tc>
          <w:tcPr>
            <w:tcW w:w="0" w:type="auto"/>
            <w:vMerge/>
            <w:vAlign w:val="center"/>
            <w:hideMark/>
          </w:tcPr>
          <w:p w14:paraId="41109F41" w14:textId="77777777" w:rsidR="00BF3498" w:rsidRDefault="00BF3498" w:rsidP="00A36271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5C4" w14:textId="77777777" w:rsidR="00BF3498" w:rsidRDefault="00BF3498" w:rsidP="00A36271">
            <w:pPr>
              <w:pStyle w:val="List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Income</w:t>
            </w:r>
          </w:p>
          <w:p w14:paraId="4ADEF249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2020 Federal Income Tax Return</w:t>
            </w:r>
          </w:p>
          <w:p w14:paraId="6601AB71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Welfare Benefits statement &amp; payment amount</w:t>
            </w:r>
          </w:p>
          <w:p w14:paraId="691AEE7B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Social Security or Supplemental Security Income statement &amp; payment amount</w:t>
            </w:r>
          </w:p>
          <w:p w14:paraId="493BDC1E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Disability Benefits statement &amp; payment amount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785945" w14:textId="77777777" w:rsidR="00BF3498" w:rsidRDefault="00BF3498" w:rsidP="00A36271"/>
        </w:tc>
      </w:tr>
      <w:tr w:rsidR="00BF3498" w14:paraId="734B38D6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644F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Verification of no employment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12D9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Self-Certification of Zero-Income</w:t>
            </w:r>
          </w:p>
          <w:p w14:paraId="4472FB1A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Employer Verification of employment termination</w:t>
            </w:r>
          </w:p>
          <w:p w14:paraId="0A180058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Student Transcript*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F906" w14:textId="77777777" w:rsidR="00BF3498" w:rsidRDefault="00BF3498" w:rsidP="00A36271">
            <w:r>
              <w:t xml:space="preserve">* Income earned by HH Members over 18 who are full-time students will be excluded from income calculation </w:t>
            </w:r>
            <w:proofErr w:type="gramStart"/>
            <w:r>
              <w:t>in excess of</w:t>
            </w:r>
            <w:proofErr w:type="gramEnd"/>
            <w:r>
              <w:t xml:space="preserve"> $480.</w:t>
            </w:r>
          </w:p>
        </w:tc>
      </w:tr>
      <w:tr w:rsidR="00BF3498" w14:paraId="2454BB26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BE5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COVID-19 Financial Hardship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F74D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Employer Verification of employment termination*</w:t>
            </w:r>
          </w:p>
          <w:p w14:paraId="6F6706E8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Unemployment Income letter and payment schedule **</w:t>
            </w:r>
          </w:p>
          <w:p w14:paraId="5E80EC7D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 w:rsidRPr="00686CC6">
              <w:t>Written Attestation signed by the applicant.</w:t>
            </w:r>
          </w:p>
          <w:p w14:paraId="12FD7212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Other documentation***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D48" w14:textId="77777777" w:rsidR="00BF3498" w:rsidRDefault="00BF3498" w:rsidP="00A36271">
            <w:r>
              <w:t>* Termination or layoff must have occurred due to the impacts of COVID-19 and cannot have occurred prior to March 13, 2020.</w:t>
            </w:r>
          </w:p>
          <w:p w14:paraId="4EEEC43C" w14:textId="77777777" w:rsidR="00BF3498" w:rsidRDefault="00BF3498" w:rsidP="00A36271">
            <w:r>
              <w:t xml:space="preserve">** Unemployment benefits must include a letter of program inclusion dated after </w:t>
            </w:r>
            <w:r>
              <w:lastRenderedPageBreak/>
              <w:t>March 13, 2020 and evidence of payment with amount and frequency.</w:t>
            </w:r>
          </w:p>
          <w:p w14:paraId="38EB0AAA" w14:textId="77777777" w:rsidR="00BF3498" w:rsidRDefault="00BF3498" w:rsidP="00A36271">
            <w:r>
              <w:t xml:space="preserve">*** Documentation of increased expenses or other financial hardship </w:t>
            </w:r>
            <w:proofErr w:type="gramStart"/>
            <w:r>
              <w:t>as a result of</w:t>
            </w:r>
            <w:proofErr w:type="gramEnd"/>
            <w:r>
              <w:t xml:space="preserve"> COVID-19 related issues.</w:t>
            </w:r>
          </w:p>
          <w:p w14:paraId="2C04DF92" w14:textId="77777777" w:rsidR="00BF3498" w:rsidRDefault="00BF3498" w:rsidP="00A36271"/>
          <w:p w14:paraId="5201A646" w14:textId="77777777" w:rsidR="00BF3498" w:rsidRDefault="00BF3498" w:rsidP="00A36271"/>
        </w:tc>
      </w:tr>
      <w:tr w:rsidR="00BF3498" w14:paraId="7F003A2F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73F9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Risk of Homelessness/Housing Instability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091F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Past due rent notice</w:t>
            </w:r>
          </w:p>
          <w:p w14:paraId="63DCD927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Past due utility notice</w:t>
            </w:r>
          </w:p>
          <w:p w14:paraId="2A83A6C7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Notice to Quit</w:t>
            </w:r>
          </w:p>
          <w:p w14:paraId="17A1F291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Notice of Eviction</w:t>
            </w:r>
          </w:p>
          <w:p w14:paraId="3AE36916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Notice of utility shut-off</w:t>
            </w:r>
          </w:p>
          <w:p w14:paraId="4143449D" w14:textId="77777777" w:rsidR="00BF3498" w:rsidRDefault="00BF3498" w:rsidP="00BF3498">
            <w:pPr>
              <w:pStyle w:val="ListParagraph"/>
              <w:numPr>
                <w:ilvl w:val="0"/>
                <w:numId w:val="23"/>
              </w:numPr>
            </w:pPr>
            <w:r>
              <w:t>Demonstration that rent payment is more than 30% of income: lease or rent payment schedule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09C9" w14:textId="77777777" w:rsidR="00BF3498" w:rsidRDefault="00BF3498" w:rsidP="00A36271"/>
        </w:tc>
      </w:tr>
      <w:tr w:rsidR="00BF3498" w14:paraId="300FE288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18EE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Current Connecticut Residency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60B" w14:textId="77777777" w:rsidR="00BF3498" w:rsidRDefault="00BF3498" w:rsidP="00BF3498">
            <w:pPr>
              <w:pStyle w:val="ListParagraph"/>
              <w:numPr>
                <w:ilvl w:val="0"/>
                <w:numId w:val="27"/>
              </w:numPr>
            </w:pPr>
            <w:r>
              <w:t>Utility/Rent or other bill dated within the last 3 months, evidencing resident address.</w:t>
            </w:r>
          </w:p>
          <w:p w14:paraId="2C3DD6D5" w14:textId="77777777" w:rsidR="00BF3498" w:rsidRDefault="00BF3498" w:rsidP="00BF3498">
            <w:pPr>
              <w:pStyle w:val="ListParagraph"/>
              <w:numPr>
                <w:ilvl w:val="0"/>
                <w:numId w:val="27"/>
              </w:numPr>
            </w:pPr>
            <w:r>
              <w:t>Bank Statement dated within the last 3 months, evidencing resident address.</w:t>
            </w:r>
          </w:p>
          <w:p w14:paraId="5B67841E" w14:textId="77777777" w:rsidR="00BF3498" w:rsidRDefault="00BF3498" w:rsidP="00BF3498">
            <w:pPr>
              <w:pStyle w:val="ListParagraph"/>
              <w:numPr>
                <w:ilvl w:val="0"/>
                <w:numId w:val="24"/>
              </w:numPr>
            </w:pPr>
            <w:r>
              <w:t>Current lease evidencing resident address.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B77" w14:textId="77777777" w:rsidR="00BF3498" w:rsidRDefault="00BF3498" w:rsidP="00A36271"/>
        </w:tc>
      </w:tr>
      <w:tr w:rsidR="00BF3498" w14:paraId="3D410A50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4E20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Primary Residence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0FD7" w14:textId="77777777" w:rsidR="00BF3498" w:rsidRDefault="00BF3498" w:rsidP="00BF3498">
            <w:pPr>
              <w:pStyle w:val="ListParagraph"/>
              <w:numPr>
                <w:ilvl w:val="0"/>
                <w:numId w:val="26"/>
              </w:numPr>
            </w:pPr>
            <w:r>
              <w:t>Photo ID address matches rental/utility assistance address.</w:t>
            </w:r>
          </w:p>
          <w:p w14:paraId="4D68B2CD" w14:textId="77777777" w:rsidR="00BF3498" w:rsidRDefault="00BF3498" w:rsidP="00BF3498">
            <w:pPr>
              <w:pStyle w:val="ListParagraph"/>
              <w:numPr>
                <w:ilvl w:val="0"/>
                <w:numId w:val="26"/>
              </w:numPr>
            </w:pPr>
            <w:r>
              <w:t>Tax Return does not indicate mortgage interest/property tax deduction.</w:t>
            </w:r>
          </w:p>
          <w:p w14:paraId="44A03A83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Bank Statement dated within the last 2 months matches rental/utility assistance address.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DD6" w14:textId="77777777" w:rsidR="00BF3498" w:rsidRDefault="00BF3498" w:rsidP="00A36271"/>
        </w:tc>
      </w:tr>
      <w:tr w:rsidR="00BF3498" w14:paraId="612DE5C8" w14:textId="77777777" w:rsidTr="00A36271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644D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Rental Assistance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8B28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Arrears</w:t>
            </w:r>
          </w:p>
          <w:p w14:paraId="16C84551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Rent Statement for all months in arrears, and</w:t>
            </w:r>
          </w:p>
          <w:p w14:paraId="1C17FF5B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Evidence of non-payment</w:t>
            </w:r>
          </w:p>
          <w:p w14:paraId="5FAC121C" w14:textId="77777777" w:rsidR="00BF3498" w:rsidRDefault="00BF3498" w:rsidP="00BF3498">
            <w:pPr>
              <w:pStyle w:val="ListParagraph"/>
              <w:numPr>
                <w:ilvl w:val="1"/>
                <w:numId w:val="25"/>
              </w:numPr>
            </w:pPr>
            <w:r>
              <w:t>Past due rent notice.</w:t>
            </w:r>
          </w:p>
          <w:p w14:paraId="673FA405" w14:textId="77777777" w:rsidR="00BF3498" w:rsidRDefault="00BF3498" w:rsidP="00BF3498">
            <w:pPr>
              <w:pStyle w:val="ListParagraph"/>
              <w:numPr>
                <w:ilvl w:val="1"/>
                <w:numId w:val="25"/>
              </w:numPr>
            </w:pPr>
            <w:r>
              <w:t>Certification from landlord.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A95" w14:textId="77777777" w:rsidR="00BF3498" w:rsidRDefault="00BF3498" w:rsidP="00A36271"/>
        </w:tc>
      </w:tr>
      <w:tr w:rsidR="00BF3498" w14:paraId="005CB11E" w14:textId="77777777" w:rsidTr="00A36271">
        <w:tc>
          <w:tcPr>
            <w:tcW w:w="0" w:type="auto"/>
            <w:vMerge/>
            <w:vAlign w:val="center"/>
            <w:hideMark/>
          </w:tcPr>
          <w:p w14:paraId="38D51794" w14:textId="77777777" w:rsidR="00BF3498" w:rsidRDefault="00BF3498" w:rsidP="00A36271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4E26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Prospective</w:t>
            </w:r>
          </w:p>
          <w:p w14:paraId="4120E949" w14:textId="77777777" w:rsidR="00BF3498" w:rsidRDefault="00BF3498" w:rsidP="00BF3498">
            <w:pPr>
              <w:pStyle w:val="ListParagraph"/>
              <w:numPr>
                <w:ilvl w:val="0"/>
                <w:numId w:val="28"/>
              </w:numPr>
            </w:pPr>
            <w:r>
              <w:t>Lease document to include:</w:t>
            </w:r>
          </w:p>
          <w:p w14:paraId="26A27B6D" w14:textId="77777777" w:rsidR="00BF3498" w:rsidRDefault="00BF3498" w:rsidP="00BF3498">
            <w:pPr>
              <w:pStyle w:val="ListParagraph"/>
              <w:numPr>
                <w:ilvl w:val="1"/>
                <w:numId w:val="28"/>
              </w:numPr>
            </w:pPr>
            <w:r>
              <w:t>Term of lease.</w:t>
            </w:r>
          </w:p>
          <w:p w14:paraId="4265B946" w14:textId="77777777" w:rsidR="00BF3498" w:rsidRDefault="00BF3498" w:rsidP="00BF3498">
            <w:pPr>
              <w:pStyle w:val="ListParagraph"/>
              <w:numPr>
                <w:ilvl w:val="1"/>
                <w:numId w:val="28"/>
              </w:numPr>
            </w:pPr>
            <w:r>
              <w:t>Monthly rent amount.</w:t>
            </w:r>
          </w:p>
          <w:p w14:paraId="53818081" w14:textId="77777777" w:rsidR="00BF3498" w:rsidRPr="006817A0" w:rsidRDefault="00BF3498" w:rsidP="00BF3498">
            <w:pPr>
              <w:pStyle w:val="ListParagraph"/>
              <w:numPr>
                <w:ilvl w:val="0"/>
                <w:numId w:val="28"/>
              </w:numPr>
            </w:pPr>
            <w:r w:rsidRPr="006817A0">
              <w:lastRenderedPageBreak/>
              <w:t>Attestation by landlord.</w:t>
            </w:r>
          </w:p>
          <w:p w14:paraId="2A2BB90B" w14:textId="77777777" w:rsidR="00BF3498" w:rsidRDefault="00BF3498" w:rsidP="00BF3498">
            <w:pPr>
              <w:pStyle w:val="ListParagraph"/>
              <w:numPr>
                <w:ilvl w:val="0"/>
                <w:numId w:val="28"/>
              </w:numPr>
            </w:pPr>
            <w:r w:rsidRPr="006817A0">
              <w:t>Bank Statements that show the regular payment of rent to verify rent amount (2 months consecutive).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66AF37" w14:textId="77777777" w:rsidR="00BF3498" w:rsidRDefault="00BF3498" w:rsidP="00A36271"/>
        </w:tc>
      </w:tr>
      <w:tr w:rsidR="00BF3498" w14:paraId="3D093A88" w14:textId="77777777" w:rsidTr="00A3627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8118" w14:textId="77777777" w:rsidR="00BF3498" w:rsidRDefault="00BF3498" w:rsidP="00A36271">
            <w:pPr>
              <w:rPr>
                <w:b/>
                <w:bCs/>
              </w:rPr>
            </w:pPr>
            <w:r>
              <w:rPr>
                <w:b/>
                <w:bCs/>
              </w:rPr>
              <w:t>Utility Assistance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7493" w14:textId="77777777" w:rsidR="00BF3498" w:rsidRDefault="00BF3498" w:rsidP="00A3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Arrears</w:t>
            </w:r>
          </w:p>
          <w:p w14:paraId="75910131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Utility Statement for all months in arrears, and</w:t>
            </w:r>
          </w:p>
          <w:p w14:paraId="56E7B42E" w14:textId="77777777" w:rsidR="00BF3498" w:rsidRDefault="00BF3498" w:rsidP="00BF3498">
            <w:pPr>
              <w:pStyle w:val="ListParagraph"/>
              <w:numPr>
                <w:ilvl w:val="0"/>
                <w:numId w:val="25"/>
              </w:numPr>
            </w:pPr>
            <w:r>
              <w:t>Evidence of non-payment</w:t>
            </w:r>
          </w:p>
          <w:p w14:paraId="11F81A76" w14:textId="77777777" w:rsidR="00BF3498" w:rsidRDefault="00BF3498" w:rsidP="00BF3498">
            <w:pPr>
              <w:pStyle w:val="ListParagraph"/>
              <w:numPr>
                <w:ilvl w:val="1"/>
                <w:numId w:val="25"/>
              </w:numPr>
            </w:pPr>
            <w:r>
              <w:t>Past due utility notice.</w:t>
            </w:r>
          </w:p>
          <w:p w14:paraId="761BDADC" w14:textId="77777777" w:rsidR="00BF3498" w:rsidRDefault="00BF3498" w:rsidP="00BF3498">
            <w:pPr>
              <w:pStyle w:val="ListParagraph"/>
              <w:numPr>
                <w:ilvl w:val="1"/>
                <w:numId w:val="25"/>
              </w:numPr>
            </w:pPr>
            <w:r>
              <w:t>Letter from utility company.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A64" w14:textId="77777777" w:rsidR="00BF3498" w:rsidRDefault="00BF3498" w:rsidP="00A36271"/>
        </w:tc>
      </w:tr>
    </w:tbl>
    <w:p w14:paraId="43F9A7A1" w14:textId="77777777" w:rsidR="00BF3498" w:rsidRPr="00BF3498" w:rsidRDefault="00BF3498" w:rsidP="00BF3498">
      <w:pPr>
        <w:spacing w:after="0"/>
        <w:rPr>
          <w:b/>
          <w:u w:val="single"/>
        </w:rPr>
      </w:pPr>
    </w:p>
    <w:p w14:paraId="6986247C" w14:textId="5A3292B2" w:rsidR="006C6851" w:rsidRDefault="006C6851" w:rsidP="008033E4">
      <w:r>
        <w:tab/>
      </w:r>
    </w:p>
    <w:p w14:paraId="070DDE92" w14:textId="77777777" w:rsidR="008033E4" w:rsidRDefault="008033E4" w:rsidP="008033E4"/>
    <w:p w14:paraId="386270DB" w14:textId="77777777" w:rsidR="00BD625D" w:rsidRDefault="00BD625D" w:rsidP="002C1198"/>
    <w:sectPr w:rsidR="00BD625D" w:rsidSect="000A1BAB">
      <w:headerReference w:type="default" r:id="rId11"/>
      <w:footerReference w:type="default" r:id="rId12"/>
      <w:pgSz w:w="12240" w:h="15840"/>
      <w:pgMar w:top="17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26B6" w14:textId="77777777" w:rsidR="00982E7E" w:rsidRDefault="00982E7E" w:rsidP="007347A0">
      <w:pPr>
        <w:spacing w:after="0" w:line="240" w:lineRule="auto"/>
      </w:pPr>
      <w:r>
        <w:separator/>
      </w:r>
    </w:p>
  </w:endnote>
  <w:endnote w:type="continuationSeparator" w:id="0">
    <w:p w14:paraId="6C2EAE25" w14:textId="77777777" w:rsidR="00982E7E" w:rsidRDefault="00982E7E" w:rsidP="007347A0">
      <w:pPr>
        <w:spacing w:after="0" w:line="240" w:lineRule="auto"/>
      </w:pPr>
      <w:r>
        <w:continuationSeparator/>
      </w:r>
    </w:p>
  </w:endnote>
  <w:endnote w:type="continuationNotice" w:id="1">
    <w:p w14:paraId="694A9800" w14:textId="77777777" w:rsidR="00982E7E" w:rsidRDefault="00982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352A" w14:textId="6A45E9B4" w:rsidR="00A35C2F" w:rsidRDefault="00A35C2F">
    <w:pPr>
      <w:pStyle w:val="Footer"/>
    </w:pPr>
    <w:r>
      <w:rPr>
        <w:rFonts w:asciiTheme="majorHAnsi" w:hAnsiTheme="majorHAnsi" w:cs="Arial"/>
        <w:noProof/>
      </w:rPr>
      <w:drawing>
        <wp:anchor distT="0" distB="0" distL="114300" distR="114300" simplePos="0" relativeHeight="251655680" behindDoc="1" locked="1" layoutInCell="1" allowOverlap="1" wp14:anchorId="17238139" wp14:editId="64980F09">
          <wp:simplePos x="0" y="0"/>
          <wp:positionH relativeFrom="column">
            <wp:posOffset>-930275</wp:posOffset>
          </wp:positionH>
          <wp:positionV relativeFrom="paragraph">
            <wp:posOffset>173990</wp:posOffset>
          </wp:positionV>
          <wp:extent cx="7781925" cy="374650"/>
          <wp:effectExtent l="0" t="0" r="9525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6CF2" w14:textId="77777777" w:rsidR="00982E7E" w:rsidRDefault="00982E7E" w:rsidP="007347A0">
      <w:pPr>
        <w:spacing w:after="0" w:line="240" w:lineRule="auto"/>
      </w:pPr>
      <w:r>
        <w:separator/>
      </w:r>
    </w:p>
  </w:footnote>
  <w:footnote w:type="continuationSeparator" w:id="0">
    <w:p w14:paraId="748887EB" w14:textId="77777777" w:rsidR="00982E7E" w:rsidRDefault="00982E7E" w:rsidP="007347A0">
      <w:pPr>
        <w:spacing w:after="0" w:line="240" w:lineRule="auto"/>
      </w:pPr>
      <w:r>
        <w:continuationSeparator/>
      </w:r>
    </w:p>
  </w:footnote>
  <w:footnote w:type="continuationNotice" w:id="1">
    <w:p w14:paraId="277A157B" w14:textId="77777777" w:rsidR="00982E7E" w:rsidRDefault="00982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4C23" w14:textId="76B3DB46" w:rsidR="00EF274A" w:rsidRDefault="000A1BAB" w:rsidP="00EF274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42E86A0" wp14:editId="76B696B0">
          <wp:simplePos x="0" y="0"/>
          <wp:positionH relativeFrom="margin">
            <wp:posOffset>-805815</wp:posOffset>
          </wp:positionH>
          <wp:positionV relativeFrom="margin">
            <wp:posOffset>-1435100</wp:posOffset>
          </wp:positionV>
          <wp:extent cx="7504058" cy="1270711"/>
          <wp:effectExtent l="0" t="0" r="190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058" cy="127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CCC1AA" w14:textId="505103EE" w:rsidR="00EF274A" w:rsidRDefault="00722097" w:rsidP="00EF274A">
    <w:pPr>
      <w:pStyle w:val="Header"/>
    </w:pPr>
    <w:r w:rsidRPr="002426EF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DE3213D" wp14:editId="07CD8AB9">
              <wp:simplePos x="0" y="0"/>
              <wp:positionH relativeFrom="margin">
                <wp:posOffset>-456727</wp:posOffset>
              </wp:positionH>
              <wp:positionV relativeFrom="paragraph">
                <wp:posOffset>132080</wp:posOffset>
              </wp:positionV>
              <wp:extent cx="1475105" cy="382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5C2BD" w14:textId="77777777" w:rsidR="00EF274A" w:rsidRPr="002426EF" w:rsidRDefault="00EF274A" w:rsidP="00EF2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2426EF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Ned Lamont</w:t>
                          </w:r>
                        </w:p>
                        <w:p w14:paraId="22CC8515" w14:textId="77777777" w:rsidR="00EF274A" w:rsidRPr="002426EF" w:rsidRDefault="00EF274A" w:rsidP="00EF2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2426EF">
                            <w:rPr>
                              <w:rFonts w:ascii="Times New Roman" w:hAnsi="Times New Roman" w:cs="Times New Roman"/>
                              <w:i/>
                              <w:color w:val="2F5496" w:themeColor="accent1" w:themeShade="BF"/>
                              <w:sz w:val="20"/>
                              <w:szCs w:val="20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321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95pt;margin-top:10.4pt;width:116.15pt;height:30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" stroked="f">
              <v:textbox>
                <w:txbxContent>
                  <w:p w14:paraId="29C5C2BD" w14:textId="77777777" w:rsidR="00EF274A" w:rsidRPr="002426EF" w:rsidRDefault="00EF274A" w:rsidP="00EF27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2426EF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Ned Lamont</w:t>
                    </w:r>
                  </w:p>
                  <w:p w14:paraId="22CC8515" w14:textId="77777777" w:rsidR="00EF274A" w:rsidRPr="002426EF" w:rsidRDefault="00EF274A" w:rsidP="00EF27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2426EF">
                      <w:rPr>
                        <w:rFonts w:ascii="Times New Roman" w:hAnsi="Times New Roman" w:cs="Times New Roman"/>
                        <w:i/>
                        <w:color w:val="2F5496" w:themeColor="accent1" w:themeShade="BF"/>
                        <w:sz w:val="20"/>
                        <w:szCs w:val="20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1BAB" w:rsidRPr="002426EF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B7085DB" wp14:editId="4F10A172">
              <wp:simplePos x="0" y="0"/>
              <wp:positionH relativeFrom="margin">
                <wp:posOffset>4349750</wp:posOffset>
              </wp:positionH>
              <wp:positionV relativeFrom="paragraph">
                <wp:posOffset>144928</wp:posOffset>
              </wp:positionV>
              <wp:extent cx="2411095" cy="375920"/>
              <wp:effectExtent l="0" t="0" r="8255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CFCFD" w14:textId="77777777" w:rsidR="00EF274A" w:rsidRPr="002426EF" w:rsidRDefault="00EF274A" w:rsidP="00EF2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Seila Mosquera-Bruno</w:t>
                          </w:r>
                        </w:p>
                        <w:p w14:paraId="14F2640F" w14:textId="77777777" w:rsidR="00EF274A" w:rsidRPr="002426EF" w:rsidRDefault="00EF274A" w:rsidP="00EF274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2426EF">
                            <w:rPr>
                              <w:rFonts w:ascii="Times New Roman" w:hAnsi="Times New Roman" w:cs="Times New Roman"/>
                              <w:i/>
                              <w:color w:val="2F5496" w:themeColor="accent1" w:themeShade="BF"/>
                              <w:sz w:val="20"/>
                              <w:szCs w:val="20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7085DB" id="_x0000_s1027" type="#_x0000_t202" style="position:absolute;margin-left:342.5pt;margin-top:11.4pt;width:189.85pt;height:29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dwIgIAACI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" stroked="f">
              <v:textbox>
                <w:txbxContent>
                  <w:p w14:paraId="6C2CFCFD" w14:textId="77777777" w:rsidR="00EF274A" w:rsidRPr="002426EF" w:rsidRDefault="00EF274A" w:rsidP="00EF27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Seila Mosquera-Bruno</w:t>
                    </w:r>
                  </w:p>
                  <w:p w14:paraId="14F2640F" w14:textId="77777777" w:rsidR="00EF274A" w:rsidRPr="002426EF" w:rsidRDefault="00EF274A" w:rsidP="00EF27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2426EF">
                      <w:rPr>
                        <w:rFonts w:ascii="Times New Roman" w:hAnsi="Times New Roman" w:cs="Times New Roman"/>
                        <w:i/>
                        <w:color w:val="2F5496" w:themeColor="accent1" w:themeShade="BF"/>
                        <w:sz w:val="20"/>
                        <w:szCs w:val="20"/>
                      </w:rPr>
                      <w:t>Commissioner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6483C1D" w14:textId="461B150E" w:rsidR="007347A0" w:rsidRDefault="007347A0">
    <w:pPr>
      <w:pStyle w:val="Header"/>
    </w:pPr>
  </w:p>
  <w:p w14:paraId="18039773" w14:textId="5CD5D6B1" w:rsidR="000A1BAB" w:rsidRDefault="000A1BAB">
    <w:pPr>
      <w:pStyle w:val="Header"/>
    </w:pPr>
  </w:p>
  <w:p w14:paraId="0F6BF888" w14:textId="77777777" w:rsidR="000A1BAB" w:rsidRDefault="000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540"/>
    <w:multiLevelType w:val="hybridMultilevel"/>
    <w:tmpl w:val="36B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B5C"/>
    <w:multiLevelType w:val="hybridMultilevel"/>
    <w:tmpl w:val="89DA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612"/>
    <w:multiLevelType w:val="hybridMultilevel"/>
    <w:tmpl w:val="C422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3CF"/>
    <w:multiLevelType w:val="hybridMultilevel"/>
    <w:tmpl w:val="4D7295D8"/>
    <w:lvl w:ilvl="0" w:tplc="70806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F47BA"/>
    <w:multiLevelType w:val="hybridMultilevel"/>
    <w:tmpl w:val="0162690E"/>
    <w:lvl w:ilvl="0" w:tplc="D3FE47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D68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7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84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2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88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08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CF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632A"/>
    <w:multiLevelType w:val="hybridMultilevel"/>
    <w:tmpl w:val="F3E67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6E81A32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9555D"/>
    <w:multiLevelType w:val="hybridMultilevel"/>
    <w:tmpl w:val="21064100"/>
    <w:lvl w:ilvl="0" w:tplc="1DD854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920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0C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8A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2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49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E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A3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C2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214C"/>
    <w:multiLevelType w:val="hybridMultilevel"/>
    <w:tmpl w:val="4DA296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23268"/>
    <w:multiLevelType w:val="hybridMultilevel"/>
    <w:tmpl w:val="72267878"/>
    <w:lvl w:ilvl="0" w:tplc="A1360C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A352B"/>
    <w:multiLevelType w:val="hybridMultilevel"/>
    <w:tmpl w:val="2A94F4EA"/>
    <w:lvl w:ilvl="0" w:tplc="5252A3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D0BC7"/>
    <w:multiLevelType w:val="hybridMultilevel"/>
    <w:tmpl w:val="031CA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91569"/>
    <w:multiLevelType w:val="hybridMultilevel"/>
    <w:tmpl w:val="58FC0C62"/>
    <w:lvl w:ilvl="0" w:tplc="A296D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36453"/>
    <w:multiLevelType w:val="hybridMultilevel"/>
    <w:tmpl w:val="34587AA2"/>
    <w:lvl w:ilvl="0" w:tplc="1D36EE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92A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EC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01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6E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6B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C8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CD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3253E"/>
    <w:multiLevelType w:val="hybridMultilevel"/>
    <w:tmpl w:val="992476B8"/>
    <w:lvl w:ilvl="0" w:tplc="122A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6878"/>
    <w:multiLevelType w:val="hybridMultilevel"/>
    <w:tmpl w:val="AE186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E06CC"/>
    <w:multiLevelType w:val="hybridMultilevel"/>
    <w:tmpl w:val="E946BC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762999"/>
    <w:multiLevelType w:val="hybridMultilevel"/>
    <w:tmpl w:val="0EB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A2AC0"/>
    <w:multiLevelType w:val="hybridMultilevel"/>
    <w:tmpl w:val="687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67995"/>
    <w:multiLevelType w:val="hybridMultilevel"/>
    <w:tmpl w:val="56B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A1D1C"/>
    <w:multiLevelType w:val="hybridMultilevel"/>
    <w:tmpl w:val="C6C4F042"/>
    <w:lvl w:ilvl="0" w:tplc="1E6088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9B6965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66EBD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F613B"/>
    <w:multiLevelType w:val="hybridMultilevel"/>
    <w:tmpl w:val="8D22F9C2"/>
    <w:lvl w:ilvl="0" w:tplc="B1F6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162D15"/>
    <w:multiLevelType w:val="hybridMultilevel"/>
    <w:tmpl w:val="8E4A2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4588F"/>
    <w:multiLevelType w:val="hybridMultilevel"/>
    <w:tmpl w:val="5CCC7456"/>
    <w:lvl w:ilvl="0" w:tplc="5A3E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5E6B67"/>
    <w:multiLevelType w:val="hybridMultilevel"/>
    <w:tmpl w:val="264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26234"/>
    <w:multiLevelType w:val="hybridMultilevel"/>
    <w:tmpl w:val="4500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87E77"/>
    <w:multiLevelType w:val="hybridMultilevel"/>
    <w:tmpl w:val="79286F0E"/>
    <w:lvl w:ilvl="0" w:tplc="15885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36374B"/>
    <w:multiLevelType w:val="hybridMultilevel"/>
    <w:tmpl w:val="998E4EC8"/>
    <w:lvl w:ilvl="0" w:tplc="7842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0576CF"/>
    <w:multiLevelType w:val="hybridMultilevel"/>
    <w:tmpl w:val="4420E98A"/>
    <w:lvl w:ilvl="0" w:tplc="A1360C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474DC4"/>
    <w:multiLevelType w:val="hybridMultilevel"/>
    <w:tmpl w:val="1AE2DA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312D7E"/>
    <w:multiLevelType w:val="hybridMultilevel"/>
    <w:tmpl w:val="CA025188"/>
    <w:lvl w:ilvl="0" w:tplc="3098B0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E82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63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3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2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E8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4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A4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43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C4E4E"/>
    <w:multiLevelType w:val="hybridMultilevel"/>
    <w:tmpl w:val="8098D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930F0"/>
    <w:multiLevelType w:val="hybridMultilevel"/>
    <w:tmpl w:val="691CDBAC"/>
    <w:lvl w:ilvl="0" w:tplc="1E6088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6EBD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54F24"/>
    <w:multiLevelType w:val="hybridMultilevel"/>
    <w:tmpl w:val="78B64F6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0E2151"/>
    <w:multiLevelType w:val="hybridMultilevel"/>
    <w:tmpl w:val="2D7A23FA"/>
    <w:lvl w:ilvl="0" w:tplc="9A6A56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CC180F"/>
    <w:multiLevelType w:val="hybridMultilevel"/>
    <w:tmpl w:val="3BF6DB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C3114"/>
    <w:multiLevelType w:val="hybridMultilevel"/>
    <w:tmpl w:val="1B32C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0096D"/>
    <w:multiLevelType w:val="hybridMultilevel"/>
    <w:tmpl w:val="8A1CE8B8"/>
    <w:lvl w:ilvl="0" w:tplc="939C4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E4334"/>
    <w:multiLevelType w:val="hybridMultilevel"/>
    <w:tmpl w:val="08E6E1E0"/>
    <w:lvl w:ilvl="0" w:tplc="0E0ADB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062662"/>
    <w:multiLevelType w:val="hybridMultilevel"/>
    <w:tmpl w:val="9F6ED9F2"/>
    <w:lvl w:ilvl="0" w:tplc="9EBC3E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4D04BD"/>
    <w:multiLevelType w:val="hybridMultilevel"/>
    <w:tmpl w:val="D14AC010"/>
    <w:lvl w:ilvl="0" w:tplc="DEB449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A8309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F86D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3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87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24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C6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4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401D7"/>
    <w:multiLevelType w:val="hybridMultilevel"/>
    <w:tmpl w:val="87D6B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913DE6"/>
    <w:multiLevelType w:val="hybridMultilevel"/>
    <w:tmpl w:val="D2A0BD7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22BF9"/>
    <w:multiLevelType w:val="hybridMultilevel"/>
    <w:tmpl w:val="2928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3547D"/>
    <w:multiLevelType w:val="hybridMultilevel"/>
    <w:tmpl w:val="C4D2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A1570"/>
    <w:multiLevelType w:val="hybridMultilevel"/>
    <w:tmpl w:val="5C4094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BA5AD7"/>
    <w:multiLevelType w:val="hybridMultilevel"/>
    <w:tmpl w:val="8AEE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0759C"/>
    <w:multiLevelType w:val="hybridMultilevel"/>
    <w:tmpl w:val="89805D5A"/>
    <w:lvl w:ilvl="0" w:tplc="E12858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10E9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48A8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AC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C1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AD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0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A7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03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E0"/>
    <w:multiLevelType w:val="hybridMultilevel"/>
    <w:tmpl w:val="024ECA90"/>
    <w:lvl w:ilvl="0" w:tplc="A1360C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95520"/>
    <w:multiLevelType w:val="hybridMultilevel"/>
    <w:tmpl w:val="C8A04D1E"/>
    <w:lvl w:ilvl="0" w:tplc="0AF480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8A67E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929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89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9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4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46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7"/>
  </w:num>
  <w:num w:numId="5">
    <w:abstractNumId w:val="43"/>
  </w:num>
  <w:num w:numId="6">
    <w:abstractNumId w:val="19"/>
  </w:num>
  <w:num w:numId="7">
    <w:abstractNumId w:val="22"/>
  </w:num>
  <w:num w:numId="8">
    <w:abstractNumId w:val="20"/>
  </w:num>
  <w:num w:numId="9">
    <w:abstractNumId w:val="36"/>
  </w:num>
  <w:num w:numId="10">
    <w:abstractNumId w:val="26"/>
  </w:num>
  <w:num w:numId="11">
    <w:abstractNumId w:val="11"/>
  </w:num>
  <w:num w:numId="12">
    <w:abstractNumId w:val="3"/>
  </w:num>
  <w:num w:numId="13">
    <w:abstractNumId w:val="13"/>
  </w:num>
  <w:num w:numId="14">
    <w:abstractNumId w:val="25"/>
  </w:num>
  <w:num w:numId="15">
    <w:abstractNumId w:val="48"/>
  </w:num>
  <w:num w:numId="16">
    <w:abstractNumId w:val="29"/>
  </w:num>
  <w:num w:numId="17">
    <w:abstractNumId w:val="6"/>
  </w:num>
  <w:num w:numId="18">
    <w:abstractNumId w:val="39"/>
  </w:num>
  <w:num w:numId="19">
    <w:abstractNumId w:val="4"/>
  </w:num>
  <w:num w:numId="20">
    <w:abstractNumId w:val="12"/>
  </w:num>
  <w:num w:numId="21">
    <w:abstractNumId w:val="46"/>
  </w:num>
  <w:num w:numId="22">
    <w:abstractNumId w:val="1"/>
  </w:num>
  <w:num w:numId="23">
    <w:abstractNumId w:val="23"/>
  </w:num>
  <w:num w:numId="24">
    <w:abstractNumId w:val="18"/>
  </w:num>
  <w:num w:numId="25">
    <w:abstractNumId w:val="42"/>
  </w:num>
  <w:num w:numId="26">
    <w:abstractNumId w:val="24"/>
  </w:num>
  <w:num w:numId="27">
    <w:abstractNumId w:val="17"/>
  </w:num>
  <w:num w:numId="28">
    <w:abstractNumId w:val="16"/>
  </w:num>
  <w:num w:numId="29">
    <w:abstractNumId w:val="8"/>
  </w:num>
  <w:num w:numId="30">
    <w:abstractNumId w:val="14"/>
  </w:num>
  <w:num w:numId="31">
    <w:abstractNumId w:val="40"/>
  </w:num>
  <w:num w:numId="32">
    <w:abstractNumId w:val="31"/>
  </w:num>
  <w:num w:numId="33">
    <w:abstractNumId w:val="0"/>
  </w:num>
  <w:num w:numId="34">
    <w:abstractNumId w:val="35"/>
  </w:num>
  <w:num w:numId="35">
    <w:abstractNumId w:val="21"/>
  </w:num>
  <w:num w:numId="36">
    <w:abstractNumId w:val="30"/>
  </w:num>
  <w:num w:numId="37">
    <w:abstractNumId w:val="10"/>
  </w:num>
  <w:num w:numId="38">
    <w:abstractNumId w:val="44"/>
  </w:num>
  <w:num w:numId="39">
    <w:abstractNumId w:val="5"/>
  </w:num>
  <w:num w:numId="40">
    <w:abstractNumId w:val="27"/>
  </w:num>
  <w:num w:numId="41">
    <w:abstractNumId w:val="47"/>
  </w:num>
  <w:num w:numId="42">
    <w:abstractNumId w:val="41"/>
  </w:num>
  <w:num w:numId="43">
    <w:abstractNumId w:val="32"/>
  </w:num>
  <w:num w:numId="44">
    <w:abstractNumId w:val="15"/>
  </w:num>
  <w:num w:numId="45">
    <w:abstractNumId w:val="28"/>
  </w:num>
  <w:num w:numId="46">
    <w:abstractNumId w:val="7"/>
  </w:num>
  <w:num w:numId="47">
    <w:abstractNumId w:val="34"/>
  </w:num>
  <w:num w:numId="48">
    <w:abstractNumId w:val="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BF9473"/>
    <w:rsid w:val="000145B7"/>
    <w:rsid w:val="00016F6C"/>
    <w:rsid w:val="00031189"/>
    <w:rsid w:val="0003544D"/>
    <w:rsid w:val="000401F4"/>
    <w:rsid w:val="00043972"/>
    <w:rsid w:val="00052CCE"/>
    <w:rsid w:val="000555FE"/>
    <w:rsid w:val="00056604"/>
    <w:rsid w:val="0005777E"/>
    <w:rsid w:val="00057EFA"/>
    <w:rsid w:val="00062176"/>
    <w:rsid w:val="00063290"/>
    <w:rsid w:val="000638E9"/>
    <w:rsid w:val="00070576"/>
    <w:rsid w:val="00080D68"/>
    <w:rsid w:val="00085C25"/>
    <w:rsid w:val="00092457"/>
    <w:rsid w:val="000A0E46"/>
    <w:rsid w:val="000A1BAB"/>
    <w:rsid w:val="000A5052"/>
    <w:rsid w:val="000B46B9"/>
    <w:rsid w:val="000C1600"/>
    <w:rsid w:val="000C195E"/>
    <w:rsid w:val="000C62F7"/>
    <w:rsid w:val="000C793E"/>
    <w:rsid w:val="000E580F"/>
    <w:rsid w:val="000F7488"/>
    <w:rsid w:val="00100698"/>
    <w:rsid w:val="0010553D"/>
    <w:rsid w:val="00117265"/>
    <w:rsid w:val="001252DC"/>
    <w:rsid w:val="00127B29"/>
    <w:rsid w:val="00130752"/>
    <w:rsid w:val="00131FEF"/>
    <w:rsid w:val="00132BFE"/>
    <w:rsid w:val="00134FBE"/>
    <w:rsid w:val="00145F00"/>
    <w:rsid w:val="00147E5A"/>
    <w:rsid w:val="0015151F"/>
    <w:rsid w:val="00152C6D"/>
    <w:rsid w:val="0015431D"/>
    <w:rsid w:val="00157255"/>
    <w:rsid w:val="00163527"/>
    <w:rsid w:val="00165A07"/>
    <w:rsid w:val="0018024E"/>
    <w:rsid w:val="001812B5"/>
    <w:rsid w:val="00185052"/>
    <w:rsid w:val="00197FCE"/>
    <w:rsid w:val="001B1067"/>
    <w:rsid w:val="001C4429"/>
    <w:rsid w:val="001D0A5B"/>
    <w:rsid w:val="001E25BA"/>
    <w:rsid w:val="001E2CAE"/>
    <w:rsid w:val="001E4747"/>
    <w:rsid w:val="001F5417"/>
    <w:rsid w:val="001F773D"/>
    <w:rsid w:val="0020098B"/>
    <w:rsid w:val="00204032"/>
    <w:rsid w:val="00205EED"/>
    <w:rsid w:val="00206559"/>
    <w:rsid w:val="0020670C"/>
    <w:rsid w:val="0021000E"/>
    <w:rsid w:val="0021375B"/>
    <w:rsid w:val="002161C3"/>
    <w:rsid w:val="00227E50"/>
    <w:rsid w:val="002309B6"/>
    <w:rsid w:val="00232ECE"/>
    <w:rsid w:val="00235C63"/>
    <w:rsid w:val="00246F0B"/>
    <w:rsid w:val="00250056"/>
    <w:rsid w:val="00254591"/>
    <w:rsid w:val="00254C84"/>
    <w:rsid w:val="00256957"/>
    <w:rsid w:val="00260F8B"/>
    <w:rsid w:val="002626F6"/>
    <w:rsid w:val="00262F16"/>
    <w:rsid w:val="00272EEF"/>
    <w:rsid w:val="00280294"/>
    <w:rsid w:val="00283ACA"/>
    <w:rsid w:val="002914A1"/>
    <w:rsid w:val="002A2021"/>
    <w:rsid w:val="002C1198"/>
    <w:rsid w:val="002C36A3"/>
    <w:rsid w:val="002C4396"/>
    <w:rsid w:val="002C5728"/>
    <w:rsid w:val="002D12BD"/>
    <w:rsid w:val="002D61D5"/>
    <w:rsid w:val="002E1319"/>
    <w:rsid w:val="002E30AB"/>
    <w:rsid w:val="002E7DF2"/>
    <w:rsid w:val="002F5EE6"/>
    <w:rsid w:val="002F6975"/>
    <w:rsid w:val="002F7EC9"/>
    <w:rsid w:val="00302E7F"/>
    <w:rsid w:val="00306667"/>
    <w:rsid w:val="0031028A"/>
    <w:rsid w:val="00320882"/>
    <w:rsid w:val="0032278A"/>
    <w:rsid w:val="00332335"/>
    <w:rsid w:val="0033238D"/>
    <w:rsid w:val="00336AB4"/>
    <w:rsid w:val="00337009"/>
    <w:rsid w:val="00341E94"/>
    <w:rsid w:val="0034428C"/>
    <w:rsid w:val="00354979"/>
    <w:rsid w:val="003554B1"/>
    <w:rsid w:val="00357732"/>
    <w:rsid w:val="00360E80"/>
    <w:rsid w:val="00365913"/>
    <w:rsid w:val="00366591"/>
    <w:rsid w:val="003728A4"/>
    <w:rsid w:val="00376107"/>
    <w:rsid w:val="003764F2"/>
    <w:rsid w:val="003812CD"/>
    <w:rsid w:val="00383617"/>
    <w:rsid w:val="003860DA"/>
    <w:rsid w:val="003976A2"/>
    <w:rsid w:val="003B6F8C"/>
    <w:rsid w:val="003C16F2"/>
    <w:rsid w:val="003C1FE6"/>
    <w:rsid w:val="003C33B5"/>
    <w:rsid w:val="003C67A8"/>
    <w:rsid w:val="003D7EB6"/>
    <w:rsid w:val="003E156D"/>
    <w:rsid w:val="003E2CF2"/>
    <w:rsid w:val="003E3428"/>
    <w:rsid w:val="003E3E8E"/>
    <w:rsid w:val="00401E06"/>
    <w:rsid w:val="00406330"/>
    <w:rsid w:val="0041112B"/>
    <w:rsid w:val="0045074E"/>
    <w:rsid w:val="00450D02"/>
    <w:rsid w:val="0045324E"/>
    <w:rsid w:val="00454FDA"/>
    <w:rsid w:val="00467521"/>
    <w:rsid w:val="00476498"/>
    <w:rsid w:val="00485844"/>
    <w:rsid w:val="0049168B"/>
    <w:rsid w:val="004943A0"/>
    <w:rsid w:val="004A03FC"/>
    <w:rsid w:val="004A434C"/>
    <w:rsid w:val="004B4717"/>
    <w:rsid w:val="004B79C6"/>
    <w:rsid w:val="004D1C23"/>
    <w:rsid w:val="004E0E58"/>
    <w:rsid w:val="004E38BF"/>
    <w:rsid w:val="004F02B4"/>
    <w:rsid w:val="004F5B43"/>
    <w:rsid w:val="004F73A6"/>
    <w:rsid w:val="00500B8E"/>
    <w:rsid w:val="00503152"/>
    <w:rsid w:val="005307EC"/>
    <w:rsid w:val="00532BEA"/>
    <w:rsid w:val="005343AB"/>
    <w:rsid w:val="00544C6F"/>
    <w:rsid w:val="00545417"/>
    <w:rsid w:val="005470C7"/>
    <w:rsid w:val="00554351"/>
    <w:rsid w:val="00555A0A"/>
    <w:rsid w:val="005601D0"/>
    <w:rsid w:val="00565A44"/>
    <w:rsid w:val="0057239E"/>
    <w:rsid w:val="00573BC2"/>
    <w:rsid w:val="00577312"/>
    <w:rsid w:val="00590A5D"/>
    <w:rsid w:val="005B4F69"/>
    <w:rsid w:val="005B7B26"/>
    <w:rsid w:val="005C068D"/>
    <w:rsid w:val="005C3212"/>
    <w:rsid w:val="005C4FA8"/>
    <w:rsid w:val="005E4D36"/>
    <w:rsid w:val="005E55A2"/>
    <w:rsid w:val="005F03A0"/>
    <w:rsid w:val="005F2129"/>
    <w:rsid w:val="00603326"/>
    <w:rsid w:val="00606E18"/>
    <w:rsid w:val="00610733"/>
    <w:rsid w:val="006268DA"/>
    <w:rsid w:val="0063047E"/>
    <w:rsid w:val="0063121C"/>
    <w:rsid w:val="00632A85"/>
    <w:rsid w:val="00633BB2"/>
    <w:rsid w:val="00636D6D"/>
    <w:rsid w:val="0064026F"/>
    <w:rsid w:val="0064165D"/>
    <w:rsid w:val="00650C0A"/>
    <w:rsid w:val="00653C2C"/>
    <w:rsid w:val="0068023F"/>
    <w:rsid w:val="006832DC"/>
    <w:rsid w:val="006907FA"/>
    <w:rsid w:val="00691FC2"/>
    <w:rsid w:val="006922AB"/>
    <w:rsid w:val="006A5F5E"/>
    <w:rsid w:val="006B0302"/>
    <w:rsid w:val="006C1874"/>
    <w:rsid w:val="006C575D"/>
    <w:rsid w:val="006C6851"/>
    <w:rsid w:val="006D2375"/>
    <w:rsid w:val="006E1750"/>
    <w:rsid w:val="006E183A"/>
    <w:rsid w:val="006E51DF"/>
    <w:rsid w:val="006F2ED7"/>
    <w:rsid w:val="006F313C"/>
    <w:rsid w:val="006F7F91"/>
    <w:rsid w:val="007160B6"/>
    <w:rsid w:val="00722097"/>
    <w:rsid w:val="00730178"/>
    <w:rsid w:val="007347A0"/>
    <w:rsid w:val="007361D5"/>
    <w:rsid w:val="00742900"/>
    <w:rsid w:val="00742FB7"/>
    <w:rsid w:val="00760A13"/>
    <w:rsid w:val="00765653"/>
    <w:rsid w:val="00766111"/>
    <w:rsid w:val="00766726"/>
    <w:rsid w:val="00766E8D"/>
    <w:rsid w:val="00780F52"/>
    <w:rsid w:val="0078600D"/>
    <w:rsid w:val="00786F07"/>
    <w:rsid w:val="0079233E"/>
    <w:rsid w:val="00796D05"/>
    <w:rsid w:val="007A1337"/>
    <w:rsid w:val="007A3029"/>
    <w:rsid w:val="007A7F9D"/>
    <w:rsid w:val="007B371E"/>
    <w:rsid w:val="007B7F6E"/>
    <w:rsid w:val="007C02E3"/>
    <w:rsid w:val="007C398E"/>
    <w:rsid w:val="007D01A9"/>
    <w:rsid w:val="007D2608"/>
    <w:rsid w:val="007D7843"/>
    <w:rsid w:val="007E06C1"/>
    <w:rsid w:val="007E2836"/>
    <w:rsid w:val="007F0369"/>
    <w:rsid w:val="007F18AF"/>
    <w:rsid w:val="008033E4"/>
    <w:rsid w:val="008073B8"/>
    <w:rsid w:val="008158D7"/>
    <w:rsid w:val="008211D3"/>
    <w:rsid w:val="00824A29"/>
    <w:rsid w:val="00831910"/>
    <w:rsid w:val="00835B6C"/>
    <w:rsid w:val="00837E00"/>
    <w:rsid w:val="00850DC9"/>
    <w:rsid w:val="0085117F"/>
    <w:rsid w:val="0085500E"/>
    <w:rsid w:val="00875113"/>
    <w:rsid w:val="008863FE"/>
    <w:rsid w:val="008868B0"/>
    <w:rsid w:val="008869BA"/>
    <w:rsid w:val="00886F50"/>
    <w:rsid w:val="00891564"/>
    <w:rsid w:val="008947DC"/>
    <w:rsid w:val="008A74AF"/>
    <w:rsid w:val="008A7DEB"/>
    <w:rsid w:val="008B503B"/>
    <w:rsid w:val="008C4712"/>
    <w:rsid w:val="008D219C"/>
    <w:rsid w:val="008D2222"/>
    <w:rsid w:val="008D6E72"/>
    <w:rsid w:val="008D7413"/>
    <w:rsid w:val="008E51F4"/>
    <w:rsid w:val="009021C5"/>
    <w:rsid w:val="00906040"/>
    <w:rsid w:val="00906F11"/>
    <w:rsid w:val="0090781C"/>
    <w:rsid w:val="0091591F"/>
    <w:rsid w:val="00922AC8"/>
    <w:rsid w:val="00924BC7"/>
    <w:rsid w:val="00927299"/>
    <w:rsid w:val="009326A3"/>
    <w:rsid w:val="009330DC"/>
    <w:rsid w:val="0093368D"/>
    <w:rsid w:val="009363BB"/>
    <w:rsid w:val="0093670D"/>
    <w:rsid w:val="00941BAE"/>
    <w:rsid w:val="00942B3D"/>
    <w:rsid w:val="0094337B"/>
    <w:rsid w:val="00945E60"/>
    <w:rsid w:val="00946486"/>
    <w:rsid w:val="00950FD3"/>
    <w:rsid w:val="00961827"/>
    <w:rsid w:val="00962145"/>
    <w:rsid w:val="00967E13"/>
    <w:rsid w:val="0097536B"/>
    <w:rsid w:val="00982E7E"/>
    <w:rsid w:val="009832BA"/>
    <w:rsid w:val="00986A21"/>
    <w:rsid w:val="009913A3"/>
    <w:rsid w:val="00996C50"/>
    <w:rsid w:val="009A2D36"/>
    <w:rsid w:val="009B6769"/>
    <w:rsid w:val="009C21D8"/>
    <w:rsid w:val="009C6A71"/>
    <w:rsid w:val="009C78FE"/>
    <w:rsid w:val="009D071A"/>
    <w:rsid w:val="009D22EF"/>
    <w:rsid w:val="009D38C5"/>
    <w:rsid w:val="009E18C3"/>
    <w:rsid w:val="009E23B5"/>
    <w:rsid w:val="00A01E46"/>
    <w:rsid w:val="00A05A40"/>
    <w:rsid w:val="00A066B0"/>
    <w:rsid w:val="00A1505B"/>
    <w:rsid w:val="00A27EB8"/>
    <w:rsid w:val="00A35C2F"/>
    <w:rsid w:val="00A37C7A"/>
    <w:rsid w:val="00A41C13"/>
    <w:rsid w:val="00A45160"/>
    <w:rsid w:val="00A51871"/>
    <w:rsid w:val="00A5583E"/>
    <w:rsid w:val="00A579CB"/>
    <w:rsid w:val="00A64B7D"/>
    <w:rsid w:val="00A64E1E"/>
    <w:rsid w:val="00A70398"/>
    <w:rsid w:val="00A7256D"/>
    <w:rsid w:val="00A855ED"/>
    <w:rsid w:val="00A8628D"/>
    <w:rsid w:val="00A92120"/>
    <w:rsid w:val="00AA2D06"/>
    <w:rsid w:val="00AA38FE"/>
    <w:rsid w:val="00AB1504"/>
    <w:rsid w:val="00AB61F5"/>
    <w:rsid w:val="00AC0299"/>
    <w:rsid w:val="00AC3C89"/>
    <w:rsid w:val="00AD201F"/>
    <w:rsid w:val="00AE4039"/>
    <w:rsid w:val="00AE692E"/>
    <w:rsid w:val="00AF2667"/>
    <w:rsid w:val="00AF3325"/>
    <w:rsid w:val="00AF5607"/>
    <w:rsid w:val="00B04EA5"/>
    <w:rsid w:val="00B21153"/>
    <w:rsid w:val="00B24F08"/>
    <w:rsid w:val="00B25D2A"/>
    <w:rsid w:val="00B26DC0"/>
    <w:rsid w:val="00B42A3C"/>
    <w:rsid w:val="00B4429F"/>
    <w:rsid w:val="00B443C3"/>
    <w:rsid w:val="00B510CD"/>
    <w:rsid w:val="00B51682"/>
    <w:rsid w:val="00B5251B"/>
    <w:rsid w:val="00B56B6F"/>
    <w:rsid w:val="00B57C71"/>
    <w:rsid w:val="00B70BA5"/>
    <w:rsid w:val="00B84851"/>
    <w:rsid w:val="00B86A0A"/>
    <w:rsid w:val="00B969E3"/>
    <w:rsid w:val="00B97A8D"/>
    <w:rsid w:val="00BA5F1E"/>
    <w:rsid w:val="00BA67D1"/>
    <w:rsid w:val="00BB52EB"/>
    <w:rsid w:val="00BC52FE"/>
    <w:rsid w:val="00BD177B"/>
    <w:rsid w:val="00BD625D"/>
    <w:rsid w:val="00BD7AD5"/>
    <w:rsid w:val="00BF144F"/>
    <w:rsid w:val="00BF3498"/>
    <w:rsid w:val="00BF373A"/>
    <w:rsid w:val="00BF442F"/>
    <w:rsid w:val="00BF44DB"/>
    <w:rsid w:val="00BF4F74"/>
    <w:rsid w:val="00BF6B5C"/>
    <w:rsid w:val="00C17C2B"/>
    <w:rsid w:val="00C2261F"/>
    <w:rsid w:val="00C23000"/>
    <w:rsid w:val="00C233DD"/>
    <w:rsid w:val="00C23AFE"/>
    <w:rsid w:val="00C23C5F"/>
    <w:rsid w:val="00C37F1A"/>
    <w:rsid w:val="00C4388B"/>
    <w:rsid w:val="00C4445E"/>
    <w:rsid w:val="00C4485D"/>
    <w:rsid w:val="00C500FD"/>
    <w:rsid w:val="00C50DBF"/>
    <w:rsid w:val="00C53A7A"/>
    <w:rsid w:val="00C53DCD"/>
    <w:rsid w:val="00C635E4"/>
    <w:rsid w:val="00C7481A"/>
    <w:rsid w:val="00C97636"/>
    <w:rsid w:val="00CA1AAC"/>
    <w:rsid w:val="00CA58EE"/>
    <w:rsid w:val="00CB7F4B"/>
    <w:rsid w:val="00CC3F7D"/>
    <w:rsid w:val="00CD0D27"/>
    <w:rsid w:val="00CD0DA8"/>
    <w:rsid w:val="00CD4B3F"/>
    <w:rsid w:val="00CD533B"/>
    <w:rsid w:val="00CD74D5"/>
    <w:rsid w:val="00CF2A90"/>
    <w:rsid w:val="00D00B0E"/>
    <w:rsid w:val="00D0199A"/>
    <w:rsid w:val="00D31148"/>
    <w:rsid w:val="00D356EB"/>
    <w:rsid w:val="00D42719"/>
    <w:rsid w:val="00D57557"/>
    <w:rsid w:val="00D6285F"/>
    <w:rsid w:val="00D74A15"/>
    <w:rsid w:val="00D77EC9"/>
    <w:rsid w:val="00DA02C0"/>
    <w:rsid w:val="00DA35A5"/>
    <w:rsid w:val="00DA5047"/>
    <w:rsid w:val="00DA568D"/>
    <w:rsid w:val="00DB3670"/>
    <w:rsid w:val="00DB4D42"/>
    <w:rsid w:val="00DB7715"/>
    <w:rsid w:val="00DC5541"/>
    <w:rsid w:val="00DD6821"/>
    <w:rsid w:val="00DD7133"/>
    <w:rsid w:val="00DD7202"/>
    <w:rsid w:val="00DE2D8C"/>
    <w:rsid w:val="00DE36BF"/>
    <w:rsid w:val="00DF25A5"/>
    <w:rsid w:val="00DF73F3"/>
    <w:rsid w:val="00E00D8F"/>
    <w:rsid w:val="00E0389F"/>
    <w:rsid w:val="00E05374"/>
    <w:rsid w:val="00E05E00"/>
    <w:rsid w:val="00E06AEC"/>
    <w:rsid w:val="00E14EF8"/>
    <w:rsid w:val="00E20A0B"/>
    <w:rsid w:val="00E21381"/>
    <w:rsid w:val="00E26403"/>
    <w:rsid w:val="00E448F6"/>
    <w:rsid w:val="00E61AB6"/>
    <w:rsid w:val="00E635D8"/>
    <w:rsid w:val="00E6523D"/>
    <w:rsid w:val="00E6605C"/>
    <w:rsid w:val="00E66630"/>
    <w:rsid w:val="00E712A1"/>
    <w:rsid w:val="00E749D6"/>
    <w:rsid w:val="00E80E72"/>
    <w:rsid w:val="00E82EEE"/>
    <w:rsid w:val="00EA4DC8"/>
    <w:rsid w:val="00EB343B"/>
    <w:rsid w:val="00EB6520"/>
    <w:rsid w:val="00ED052D"/>
    <w:rsid w:val="00ED6002"/>
    <w:rsid w:val="00ED6811"/>
    <w:rsid w:val="00EE2FA9"/>
    <w:rsid w:val="00EE539B"/>
    <w:rsid w:val="00EF1917"/>
    <w:rsid w:val="00EF274A"/>
    <w:rsid w:val="00F0074A"/>
    <w:rsid w:val="00F01B22"/>
    <w:rsid w:val="00F15463"/>
    <w:rsid w:val="00F235A9"/>
    <w:rsid w:val="00F467CA"/>
    <w:rsid w:val="00F564A8"/>
    <w:rsid w:val="00F66F81"/>
    <w:rsid w:val="00F731B8"/>
    <w:rsid w:val="00F741DC"/>
    <w:rsid w:val="00F870DD"/>
    <w:rsid w:val="00F87167"/>
    <w:rsid w:val="00F91AE2"/>
    <w:rsid w:val="00F962EB"/>
    <w:rsid w:val="00F9770F"/>
    <w:rsid w:val="00FA1147"/>
    <w:rsid w:val="00FB1E37"/>
    <w:rsid w:val="00FC7D49"/>
    <w:rsid w:val="00FD30BE"/>
    <w:rsid w:val="00FD3404"/>
    <w:rsid w:val="00FD4BC7"/>
    <w:rsid w:val="00FD65C7"/>
    <w:rsid w:val="00FD679C"/>
    <w:rsid w:val="00FF02F1"/>
    <w:rsid w:val="00FF3331"/>
    <w:rsid w:val="03A9BFBD"/>
    <w:rsid w:val="0B8891E3"/>
    <w:rsid w:val="0EE4E94A"/>
    <w:rsid w:val="10BF9473"/>
    <w:rsid w:val="13B85A6D"/>
    <w:rsid w:val="27855232"/>
    <w:rsid w:val="440E05A9"/>
    <w:rsid w:val="53B27EE8"/>
    <w:rsid w:val="5EA5A64F"/>
    <w:rsid w:val="629366F2"/>
    <w:rsid w:val="634361E6"/>
    <w:rsid w:val="6436BF37"/>
    <w:rsid w:val="6A9EA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F9473"/>
  <w15:chartTrackingRefBased/>
  <w15:docId w15:val="{06927B80-F859-470C-9804-2A49B74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C7"/>
    <w:pPr>
      <w:ind w:left="720"/>
      <w:contextualSpacing/>
    </w:pPr>
  </w:style>
  <w:style w:type="table" w:styleId="TableGrid">
    <w:name w:val="Table Grid"/>
    <w:basedOn w:val="TableNormal"/>
    <w:uiPriority w:val="39"/>
    <w:rsid w:val="0010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A0"/>
  </w:style>
  <w:style w:type="paragraph" w:styleId="Footer">
    <w:name w:val="footer"/>
    <w:basedOn w:val="Normal"/>
    <w:link w:val="FooterChar"/>
    <w:uiPriority w:val="99"/>
    <w:unhideWhenUsed/>
    <w:rsid w:val="0073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A53F49B028344973F0094FBB011CC" ma:contentTypeVersion="6" ma:contentTypeDescription="Create a new document." ma:contentTypeScope="" ma:versionID="05ce83977a4f07930bfee413ef1cf3f5">
  <xsd:schema xmlns:xsd="http://www.w3.org/2001/XMLSchema" xmlns:xs="http://www.w3.org/2001/XMLSchema" xmlns:p="http://schemas.microsoft.com/office/2006/metadata/properties" xmlns:ns2="e7e59cfd-999d-44bf-8aa9-1bfd232c772a" xmlns:ns3="ec406c15-90f9-4cfe-8540-10c5c95008be" targetNamespace="http://schemas.microsoft.com/office/2006/metadata/properties" ma:root="true" ma:fieldsID="c2813e211b73729827d4f2779b8fbd09" ns2:_="" ns3:_="">
    <xsd:import namespace="e7e59cfd-999d-44bf-8aa9-1bfd232c772a"/>
    <xsd:import namespace="ec406c15-90f9-4cfe-8540-10c5c9500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9cfd-999d-44bf-8aa9-1bfd232c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6c15-90f9-4cfe-8540-10c5c9500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DDC7-13AF-48EA-AEAF-021DE2C69D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406c15-90f9-4cfe-8540-10c5c95008be"/>
    <ds:schemaRef ds:uri="e7e59cfd-999d-44bf-8aa9-1bfd232c77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065549-BF4A-4DDD-8171-9FD8D872E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9cfd-999d-44bf-8aa9-1bfd232c772a"/>
    <ds:schemaRef ds:uri="ec406c15-90f9-4cfe-8540-10c5c9500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8B098-8BF2-488D-93D4-B4332400C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63E50-549C-4AEB-8DC9-DA6F9CAF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Magon</dc:creator>
  <cp:keywords/>
  <dc:description/>
  <cp:lastModifiedBy>Parker, Dawn</cp:lastModifiedBy>
  <cp:revision>2</cp:revision>
  <dcterms:created xsi:type="dcterms:W3CDTF">2021-03-03T17:34:00Z</dcterms:created>
  <dcterms:modified xsi:type="dcterms:W3CDTF">2021-03-03T17:34:00Z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0x0101004E1A53F49B028344973F0094FBB011CC</vt:lpwstr>
  </property>
</Properties>
</file>